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43" w:rsidRPr="001371BB" w:rsidRDefault="00BF3543" w:rsidP="005D2844">
      <w:pPr>
        <w:tabs>
          <w:tab w:val="left" w:pos="1304"/>
          <w:tab w:val="left" w:pos="2608"/>
          <w:tab w:val="left" w:pos="3912"/>
          <w:tab w:val="right" w:pos="9026"/>
        </w:tabs>
      </w:pPr>
      <w:r>
        <w:rPr>
          <w:noProof/>
          <w:lang w:eastAsia="sv-SE"/>
        </w:rPr>
        <w:drawing>
          <wp:inline distT="0" distB="0" distL="0" distR="0" wp14:anchorId="0DC0459E" wp14:editId="243B685C">
            <wp:extent cx="2104648" cy="142951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U_ordmarke_sva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4648" cy="1429515"/>
                    </a:xfrm>
                    <a:prstGeom prst="rect">
                      <a:avLst/>
                    </a:prstGeom>
                  </pic:spPr>
                </pic:pic>
              </a:graphicData>
            </a:graphic>
          </wp:inline>
        </w:drawing>
      </w:r>
      <w:r>
        <w:tab/>
      </w:r>
      <w:r w:rsidR="005D2844">
        <w:tab/>
      </w:r>
    </w:p>
    <w:p w:rsidR="00BF3543" w:rsidRDefault="00BF3543" w:rsidP="00BF3543">
      <w:r w:rsidRPr="001F1189">
        <w:t>Institutionen för beteendevetenskap och lärande</w:t>
      </w:r>
      <w:r>
        <w:br/>
      </w:r>
      <w:r w:rsidRPr="005D2844">
        <w:t>Kompletterande Pedagogisk Utbildning</w:t>
      </w:r>
      <w:r w:rsidR="002374EA">
        <w:t xml:space="preserve"> inom </w:t>
      </w:r>
      <w:r w:rsidR="00DC1FEA">
        <w:t xml:space="preserve">kompletterande pedagogisk utbildning (KPU) och </w:t>
      </w:r>
      <w:r w:rsidR="005D2844">
        <w:t>VAL/ULV-projektet</w:t>
      </w:r>
      <w:r>
        <w:br/>
      </w:r>
      <w:r w:rsidRPr="001F1189">
        <w:t>Linköpings universitet</w:t>
      </w:r>
    </w:p>
    <w:p w:rsidR="00BF3543" w:rsidRPr="001F1189" w:rsidRDefault="00DC1FEA" w:rsidP="00BF3543">
      <w:proofErr w:type="spellStart"/>
      <w:r>
        <w:t>Helfart</w:t>
      </w:r>
      <w:proofErr w:type="spellEnd"/>
      <w:r>
        <w:t>/h</w:t>
      </w:r>
      <w:r w:rsidR="00BF3543">
        <w:t>alvfart, distans</w:t>
      </w:r>
    </w:p>
    <w:p w:rsidR="00BF3543" w:rsidRPr="001371BB" w:rsidRDefault="00BF3543" w:rsidP="00BF3543">
      <w:pPr>
        <w:rPr>
          <w:rFonts w:ascii="TimesNewRomanPSMT" w:hAnsi="TimesNewRomanPSMT" w:cs="TimesNewRomanPSMT"/>
          <w:szCs w:val="28"/>
        </w:rPr>
      </w:pPr>
    </w:p>
    <w:p w:rsidR="00BF3543" w:rsidRDefault="00BF3543" w:rsidP="00BF3543">
      <w:pPr>
        <w:rPr>
          <w:rFonts w:ascii="TimesNewRomanPSMT" w:hAnsi="TimesNewRomanPSMT" w:cs="TimesNewRomanPSMT"/>
          <w:szCs w:val="28"/>
        </w:rPr>
      </w:pPr>
    </w:p>
    <w:p w:rsidR="00BF3543" w:rsidRDefault="00BF3543" w:rsidP="00BF3543">
      <w:pPr>
        <w:rPr>
          <w:sz w:val="40"/>
        </w:rPr>
      </w:pPr>
    </w:p>
    <w:p w:rsidR="00BF3543" w:rsidRPr="001371BB" w:rsidRDefault="00BF3543" w:rsidP="00BF3543">
      <w:pPr>
        <w:rPr>
          <w:b/>
          <w:sz w:val="40"/>
        </w:rPr>
      </w:pPr>
    </w:p>
    <w:p w:rsidR="00BF3543" w:rsidRPr="007F0B44" w:rsidRDefault="00BF3543" w:rsidP="00BF3543">
      <w:pPr>
        <w:pStyle w:val="Rubrik"/>
      </w:pPr>
      <w:r w:rsidRPr="007F0B44">
        <w:t>Studiehandledning</w:t>
      </w:r>
    </w:p>
    <w:p w:rsidR="00BF3543" w:rsidRPr="001371BB" w:rsidRDefault="00BF3543" w:rsidP="00BF3543"/>
    <w:p w:rsidR="00BF3543" w:rsidRDefault="005871E8" w:rsidP="00BF3543">
      <w:pPr>
        <w:rPr>
          <w:sz w:val="32"/>
        </w:rPr>
      </w:pPr>
      <w:r>
        <w:rPr>
          <w:sz w:val="32"/>
        </w:rPr>
        <w:t>Skolans samhällsuppdrag och organisation</w:t>
      </w:r>
      <w:r w:rsidR="00BF3543">
        <w:rPr>
          <w:sz w:val="32"/>
        </w:rPr>
        <w:t xml:space="preserve">, 7,5 </w:t>
      </w:r>
      <w:proofErr w:type="spellStart"/>
      <w:r w:rsidR="00BF3543">
        <w:rPr>
          <w:sz w:val="32"/>
        </w:rPr>
        <w:t>hp</w:t>
      </w:r>
      <w:proofErr w:type="spellEnd"/>
    </w:p>
    <w:p w:rsidR="00BF3543" w:rsidRDefault="00BF3543" w:rsidP="00BF3543">
      <w:pPr>
        <w:rPr>
          <w:sz w:val="32"/>
        </w:rPr>
      </w:pPr>
    </w:p>
    <w:p w:rsidR="00BF3543" w:rsidRPr="00982AC3" w:rsidRDefault="00BF3543" w:rsidP="00BF3543">
      <w:pPr>
        <w:rPr>
          <w:sz w:val="32"/>
        </w:rPr>
      </w:pPr>
      <w:proofErr w:type="spellStart"/>
      <w:r w:rsidRPr="00982AC3">
        <w:rPr>
          <w:sz w:val="32"/>
        </w:rPr>
        <w:t>Kurskod</w:t>
      </w:r>
      <w:proofErr w:type="spellEnd"/>
      <w:r w:rsidRPr="00982AC3">
        <w:rPr>
          <w:sz w:val="32"/>
        </w:rPr>
        <w:t xml:space="preserve">: </w:t>
      </w:r>
      <w:r w:rsidR="00674EB1">
        <w:rPr>
          <w:sz w:val="32"/>
        </w:rPr>
        <w:t xml:space="preserve">9KP202, </w:t>
      </w:r>
      <w:r w:rsidR="005871E8">
        <w:rPr>
          <w:sz w:val="32"/>
        </w:rPr>
        <w:t>9VA202</w:t>
      </w:r>
    </w:p>
    <w:p w:rsidR="00BF3543" w:rsidRDefault="00BF3543" w:rsidP="00BF3543"/>
    <w:p w:rsidR="00BF3543" w:rsidRDefault="00BF3543" w:rsidP="00BF3543"/>
    <w:p w:rsidR="00BF3543" w:rsidRDefault="00BF3543" w:rsidP="00BF3543"/>
    <w:p w:rsidR="00BF3543" w:rsidRDefault="00BF3543" w:rsidP="00BF3543"/>
    <w:p w:rsidR="00BF3543" w:rsidRDefault="00BF3543" w:rsidP="00BF3543"/>
    <w:p w:rsidR="00BF3543" w:rsidRDefault="00BF3543" w:rsidP="00BF3543"/>
    <w:p w:rsidR="00BF3543" w:rsidRDefault="00BF3543" w:rsidP="00BF3543"/>
    <w:p w:rsidR="00BF3543" w:rsidRPr="001371BB" w:rsidRDefault="00BF3543" w:rsidP="00BF3543">
      <w:r>
        <w:tab/>
      </w:r>
      <w:r>
        <w:tab/>
      </w:r>
      <w:r>
        <w:tab/>
      </w:r>
      <w:r>
        <w:tab/>
      </w:r>
      <w:r>
        <w:tab/>
      </w:r>
      <w:r w:rsidR="00B81B86">
        <w:t>VT</w:t>
      </w:r>
      <w:r w:rsidR="006D1C41">
        <w:t xml:space="preserve"> 2018</w:t>
      </w:r>
    </w:p>
    <w:p w:rsidR="00BF3543" w:rsidRDefault="00BF3543" w:rsidP="00BF3543">
      <w:r w:rsidRPr="001371BB">
        <w:tab/>
      </w:r>
      <w:r w:rsidRPr="001371BB">
        <w:tab/>
      </w:r>
      <w:r w:rsidRPr="001371BB">
        <w:tab/>
      </w:r>
      <w:r w:rsidRPr="001371BB">
        <w:tab/>
      </w:r>
      <w:r>
        <w:tab/>
      </w:r>
      <w:r w:rsidR="005871E8">
        <w:t>Maria Terning</w:t>
      </w:r>
    </w:p>
    <w:p w:rsidR="00BF3543" w:rsidRDefault="00BF3543" w:rsidP="00BF3543">
      <w:bookmarkStart w:id="0" w:name="_Toc187994598"/>
    </w:p>
    <w:bookmarkEnd w:id="0" w:displacedByCustomXml="next"/>
    <w:sdt>
      <w:sdtPr>
        <w:rPr>
          <w:rFonts w:ascii="Cambria" w:eastAsia="Cambria" w:hAnsi="Cambria" w:cs="Times New Roman"/>
          <w:color w:val="auto"/>
          <w:sz w:val="24"/>
          <w:szCs w:val="24"/>
        </w:rPr>
        <w:id w:val="-277331417"/>
        <w:docPartObj>
          <w:docPartGallery w:val="Table of Contents"/>
          <w:docPartUnique/>
        </w:docPartObj>
      </w:sdtPr>
      <w:sdtEndPr>
        <w:rPr>
          <w:rFonts w:eastAsiaTheme="minorEastAsia" w:cstheme="minorBidi"/>
          <w:b/>
          <w:bCs/>
          <w:szCs w:val="22"/>
        </w:rPr>
      </w:sdtEndPr>
      <w:sdtContent>
        <w:p w:rsidR="00BF3543" w:rsidRDefault="00BF3543" w:rsidP="00BF3543">
          <w:pPr>
            <w:pStyle w:val="Innehllsfrteckningsrubrik"/>
          </w:pPr>
          <w:r>
            <w:t>Innehåll</w:t>
          </w:r>
        </w:p>
        <w:p w:rsidR="00CB6EFC" w:rsidRDefault="00BF3543">
          <w:pPr>
            <w:pStyle w:val="Innehll1"/>
            <w:tabs>
              <w:tab w:val="right" w:leader="dot" w:pos="9016"/>
            </w:tabs>
            <w:rPr>
              <w:rFonts w:asciiTheme="minorHAnsi" w:hAnsiTheme="minorHAnsi"/>
              <w:noProof/>
              <w:sz w:val="22"/>
              <w:lang w:eastAsia="sv-SE"/>
            </w:rPr>
          </w:pPr>
          <w:r>
            <w:rPr>
              <w:rFonts w:asciiTheme="majorHAnsi" w:hAnsiTheme="majorHAnsi"/>
              <w:color w:val="548DD4"/>
            </w:rPr>
            <w:fldChar w:fldCharType="begin"/>
          </w:r>
          <w:r>
            <w:instrText xml:space="preserve"> TOC \o "1-3" \h \z \u </w:instrText>
          </w:r>
          <w:r>
            <w:rPr>
              <w:rFonts w:asciiTheme="majorHAnsi" w:hAnsiTheme="majorHAnsi"/>
              <w:color w:val="548DD4"/>
            </w:rPr>
            <w:fldChar w:fldCharType="separate"/>
          </w:r>
          <w:hyperlink w:anchor="_Toc504045690" w:history="1">
            <w:r w:rsidR="00CB6EFC" w:rsidRPr="00AC0E9E">
              <w:rPr>
                <w:rStyle w:val="Hyperlnk"/>
                <w:noProof/>
              </w:rPr>
              <w:t>Förord</w:t>
            </w:r>
            <w:r w:rsidR="00CB6EFC">
              <w:rPr>
                <w:noProof/>
                <w:webHidden/>
              </w:rPr>
              <w:tab/>
            </w:r>
            <w:r w:rsidR="00CB6EFC">
              <w:rPr>
                <w:noProof/>
                <w:webHidden/>
              </w:rPr>
              <w:fldChar w:fldCharType="begin"/>
            </w:r>
            <w:r w:rsidR="00CB6EFC">
              <w:rPr>
                <w:noProof/>
                <w:webHidden/>
              </w:rPr>
              <w:instrText xml:space="preserve"> PAGEREF _Toc504045690 \h </w:instrText>
            </w:r>
            <w:r w:rsidR="00CB6EFC">
              <w:rPr>
                <w:noProof/>
                <w:webHidden/>
              </w:rPr>
            </w:r>
            <w:r w:rsidR="00CB6EFC">
              <w:rPr>
                <w:noProof/>
                <w:webHidden/>
              </w:rPr>
              <w:fldChar w:fldCharType="separate"/>
            </w:r>
            <w:r w:rsidR="00CB6EFC">
              <w:rPr>
                <w:noProof/>
                <w:webHidden/>
              </w:rPr>
              <w:t>3</w:t>
            </w:r>
            <w:r w:rsidR="00CB6EFC">
              <w:rPr>
                <w:noProof/>
                <w:webHidden/>
              </w:rPr>
              <w:fldChar w:fldCharType="end"/>
            </w:r>
          </w:hyperlink>
        </w:p>
        <w:p w:rsidR="00CB6EFC" w:rsidRDefault="00CB6EFC">
          <w:pPr>
            <w:pStyle w:val="Innehll2"/>
            <w:tabs>
              <w:tab w:val="right" w:leader="dot" w:pos="9016"/>
            </w:tabs>
            <w:rPr>
              <w:rFonts w:asciiTheme="minorHAnsi" w:hAnsiTheme="minorHAnsi"/>
              <w:noProof/>
              <w:sz w:val="22"/>
              <w:lang w:eastAsia="sv-SE"/>
            </w:rPr>
          </w:pPr>
          <w:hyperlink w:anchor="_Toc504045691" w:history="1">
            <w:r w:rsidRPr="00AC0E9E">
              <w:rPr>
                <w:rStyle w:val="Hyperlnk"/>
                <w:noProof/>
              </w:rPr>
              <w:t>Kontaktuppgifter</w:t>
            </w:r>
            <w:r>
              <w:rPr>
                <w:noProof/>
                <w:webHidden/>
              </w:rPr>
              <w:tab/>
            </w:r>
            <w:r>
              <w:rPr>
                <w:noProof/>
                <w:webHidden/>
              </w:rPr>
              <w:fldChar w:fldCharType="begin"/>
            </w:r>
            <w:r>
              <w:rPr>
                <w:noProof/>
                <w:webHidden/>
              </w:rPr>
              <w:instrText xml:space="preserve"> PAGEREF _Toc504045691 \h </w:instrText>
            </w:r>
            <w:r>
              <w:rPr>
                <w:noProof/>
                <w:webHidden/>
              </w:rPr>
            </w:r>
            <w:r>
              <w:rPr>
                <w:noProof/>
                <w:webHidden/>
              </w:rPr>
              <w:fldChar w:fldCharType="separate"/>
            </w:r>
            <w:r>
              <w:rPr>
                <w:noProof/>
                <w:webHidden/>
              </w:rPr>
              <w:t>3</w:t>
            </w:r>
            <w:r>
              <w:rPr>
                <w:noProof/>
                <w:webHidden/>
              </w:rPr>
              <w:fldChar w:fldCharType="end"/>
            </w:r>
          </w:hyperlink>
        </w:p>
        <w:p w:rsidR="00CB6EFC" w:rsidRDefault="00CB6EFC">
          <w:pPr>
            <w:pStyle w:val="Innehll1"/>
            <w:tabs>
              <w:tab w:val="right" w:leader="dot" w:pos="9016"/>
            </w:tabs>
            <w:rPr>
              <w:rFonts w:asciiTheme="minorHAnsi" w:hAnsiTheme="minorHAnsi"/>
              <w:noProof/>
              <w:sz w:val="22"/>
              <w:lang w:eastAsia="sv-SE"/>
            </w:rPr>
          </w:pPr>
          <w:hyperlink w:anchor="_Toc504045692" w:history="1">
            <w:r w:rsidRPr="00AC0E9E">
              <w:rPr>
                <w:rStyle w:val="Hyperlnk"/>
                <w:noProof/>
              </w:rPr>
              <w:t>Kursens innehåll, mål och organisering</w:t>
            </w:r>
            <w:r>
              <w:rPr>
                <w:noProof/>
                <w:webHidden/>
              </w:rPr>
              <w:tab/>
            </w:r>
            <w:r>
              <w:rPr>
                <w:noProof/>
                <w:webHidden/>
              </w:rPr>
              <w:fldChar w:fldCharType="begin"/>
            </w:r>
            <w:r>
              <w:rPr>
                <w:noProof/>
                <w:webHidden/>
              </w:rPr>
              <w:instrText xml:space="preserve"> PAGEREF _Toc504045692 \h </w:instrText>
            </w:r>
            <w:r>
              <w:rPr>
                <w:noProof/>
                <w:webHidden/>
              </w:rPr>
            </w:r>
            <w:r>
              <w:rPr>
                <w:noProof/>
                <w:webHidden/>
              </w:rPr>
              <w:fldChar w:fldCharType="separate"/>
            </w:r>
            <w:r>
              <w:rPr>
                <w:noProof/>
                <w:webHidden/>
              </w:rPr>
              <w:t>4</w:t>
            </w:r>
            <w:r>
              <w:rPr>
                <w:noProof/>
                <w:webHidden/>
              </w:rPr>
              <w:fldChar w:fldCharType="end"/>
            </w:r>
          </w:hyperlink>
        </w:p>
        <w:p w:rsidR="00CB6EFC" w:rsidRDefault="00CB6EFC">
          <w:pPr>
            <w:pStyle w:val="Innehll2"/>
            <w:tabs>
              <w:tab w:val="right" w:leader="dot" w:pos="9016"/>
            </w:tabs>
            <w:rPr>
              <w:rFonts w:asciiTheme="minorHAnsi" w:hAnsiTheme="minorHAnsi"/>
              <w:noProof/>
              <w:sz w:val="22"/>
              <w:lang w:eastAsia="sv-SE"/>
            </w:rPr>
          </w:pPr>
          <w:hyperlink w:anchor="_Toc504045693" w:history="1">
            <w:r w:rsidRPr="00AC0E9E">
              <w:rPr>
                <w:rStyle w:val="Hyperlnk"/>
                <w:noProof/>
              </w:rPr>
              <w:t>Kursinnehåll</w:t>
            </w:r>
            <w:r>
              <w:rPr>
                <w:noProof/>
                <w:webHidden/>
              </w:rPr>
              <w:tab/>
            </w:r>
            <w:r>
              <w:rPr>
                <w:noProof/>
                <w:webHidden/>
              </w:rPr>
              <w:fldChar w:fldCharType="begin"/>
            </w:r>
            <w:r>
              <w:rPr>
                <w:noProof/>
                <w:webHidden/>
              </w:rPr>
              <w:instrText xml:space="preserve"> PAGEREF _Toc504045693 \h </w:instrText>
            </w:r>
            <w:r>
              <w:rPr>
                <w:noProof/>
                <w:webHidden/>
              </w:rPr>
            </w:r>
            <w:r>
              <w:rPr>
                <w:noProof/>
                <w:webHidden/>
              </w:rPr>
              <w:fldChar w:fldCharType="separate"/>
            </w:r>
            <w:r>
              <w:rPr>
                <w:noProof/>
                <w:webHidden/>
              </w:rPr>
              <w:t>4</w:t>
            </w:r>
            <w:r>
              <w:rPr>
                <w:noProof/>
                <w:webHidden/>
              </w:rPr>
              <w:fldChar w:fldCharType="end"/>
            </w:r>
          </w:hyperlink>
        </w:p>
        <w:p w:rsidR="00CB6EFC" w:rsidRDefault="00CB6EFC">
          <w:pPr>
            <w:pStyle w:val="Innehll2"/>
            <w:tabs>
              <w:tab w:val="right" w:leader="dot" w:pos="9016"/>
            </w:tabs>
            <w:rPr>
              <w:rFonts w:asciiTheme="minorHAnsi" w:hAnsiTheme="minorHAnsi"/>
              <w:noProof/>
              <w:sz w:val="22"/>
              <w:lang w:eastAsia="sv-SE"/>
            </w:rPr>
          </w:pPr>
          <w:hyperlink w:anchor="_Toc504045694" w:history="1">
            <w:r w:rsidRPr="00AC0E9E">
              <w:rPr>
                <w:rStyle w:val="Hyperlnk"/>
                <w:noProof/>
              </w:rPr>
              <w:t>Mål</w:t>
            </w:r>
            <w:r>
              <w:rPr>
                <w:noProof/>
                <w:webHidden/>
              </w:rPr>
              <w:tab/>
            </w:r>
            <w:r>
              <w:rPr>
                <w:noProof/>
                <w:webHidden/>
              </w:rPr>
              <w:fldChar w:fldCharType="begin"/>
            </w:r>
            <w:r>
              <w:rPr>
                <w:noProof/>
                <w:webHidden/>
              </w:rPr>
              <w:instrText xml:space="preserve"> PAGEREF _Toc504045694 \h </w:instrText>
            </w:r>
            <w:r>
              <w:rPr>
                <w:noProof/>
                <w:webHidden/>
              </w:rPr>
            </w:r>
            <w:r>
              <w:rPr>
                <w:noProof/>
                <w:webHidden/>
              </w:rPr>
              <w:fldChar w:fldCharType="separate"/>
            </w:r>
            <w:r>
              <w:rPr>
                <w:noProof/>
                <w:webHidden/>
              </w:rPr>
              <w:t>4</w:t>
            </w:r>
            <w:r>
              <w:rPr>
                <w:noProof/>
                <w:webHidden/>
              </w:rPr>
              <w:fldChar w:fldCharType="end"/>
            </w:r>
          </w:hyperlink>
        </w:p>
        <w:p w:rsidR="00CB6EFC" w:rsidRDefault="00CB6EFC">
          <w:pPr>
            <w:pStyle w:val="Innehll2"/>
            <w:tabs>
              <w:tab w:val="right" w:leader="dot" w:pos="9016"/>
            </w:tabs>
            <w:rPr>
              <w:rFonts w:asciiTheme="minorHAnsi" w:hAnsiTheme="minorHAnsi"/>
              <w:noProof/>
              <w:sz w:val="22"/>
              <w:lang w:eastAsia="sv-SE"/>
            </w:rPr>
          </w:pPr>
          <w:hyperlink w:anchor="_Toc504045695" w:history="1">
            <w:r w:rsidRPr="00AC0E9E">
              <w:rPr>
                <w:rStyle w:val="Hyperlnk"/>
                <w:noProof/>
              </w:rPr>
              <w:t>Organisering</w:t>
            </w:r>
            <w:r>
              <w:rPr>
                <w:noProof/>
                <w:webHidden/>
              </w:rPr>
              <w:tab/>
            </w:r>
            <w:r>
              <w:rPr>
                <w:noProof/>
                <w:webHidden/>
              </w:rPr>
              <w:fldChar w:fldCharType="begin"/>
            </w:r>
            <w:r>
              <w:rPr>
                <w:noProof/>
                <w:webHidden/>
              </w:rPr>
              <w:instrText xml:space="preserve"> PAGEREF _Toc504045695 \h </w:instrText>
            </w:r>
            <w:r>
              <w:rPr>
                <w:noProof/>
                <w:webHidden/>
              </w:rPr>
            </w:r>
            <w:r>
              <w:rPr>
                <w:noProof/>
                <w:webHidden/>
              </w:rPr>
              <w:fldChar w:fldCharType="separate"/>
            </w:r>
            <w:r>
              <w:rPr>
                <w:noProof/>
                <w:webHidden/>
              </w:rPr>
              <w:t>4</w:t>
            </w:r>
            <w:r>
              <w:rPr>
                <w:noProof/>
                <w:webHidden/>
              </w:rPr>
              <w:fldChar w:fldCharType="end"/>
            </w:r>
          </w:hyperlink>
        </w:p>
        <w:p w:rsidR="00CB6EFC" w:rsidRDefault="00CB6EFC">
          <w:pPr>
            <w:pStyle w:val="Innehll1"/>
            <w:tabs>
              <w:tab w:val="right" w:leader="dot" w:pos="9016"/>
            </w:tabs>
            <w:rPr>
              <w:rFonts w:asciiTheme="minorHAnsi" w:hAnsiTheme="minorHAnsi"/>
              <w:noProof/>
              <w:sz w:val="22"/>
              <w:lang w:eastAsia="sv-SE"/>
            </w:rPr>
          </w:pPr>
          <w:hyperlink w:anchor="_Toc504045696" w:history="1">
            <w:r w:rsidRPr="00AC0E9E">
              <w:rPr>
                <w:rStyle w:val="Hyperlnk"/>
                <w:noProof/>
              </w:rPr>
              <w:t>Kursöversikt</w:t>
            </w:r>
            <w:r>
              <w:rPr>
                <w:noProof/>
                <w:webHidden/>
              </w:rPr>
              <w:tab/>
            </w:r>
            <w:r>
              <w:rPr>
                <w:noProof/>
                <w:webHidden/>
              </w:rPr>
              <w:fldChar w:fldCharType="begin"/>
            </w:r>
            <w:r>
              <w:rPr>
                <w:noProof/>
                <w:webHidden/>
              </w:rPr>
              <w:instrText xml:space="preserve"> PAGEREF _Toc504045696 \h </w:instrText>
            </w:r>
            <w:r>
              <w:rPr>
                <w:noProof/>
                <w:webHidden/>
              </w:rPr>
            </w:r>
            <w:r>
              <w:rPr>
                <w:noProof/>
                <w:webHidden/>
              </w:rPr>
              <w:fldChar w:fldCharType="separate"/>
            </w:r>
            <w:r>
              <w:rPr>
                <w:noProof/>
                <w:webHidden/>
              </w:rPr>
              <w:t>5</w:t>
            </w:r>
            <w:r>
              <w:rPr>
                <w:noProof/>
                <w:webHidden/>
              </w:rPr>
              <w:fldChar w:fldCharType="end"/>
            </w:r>
          </w:hyperlink>
        </w:p>
        <w:p w:rsidR="00CB6EFC" w:rsidRDefault="00CB6EFC">
          <w:pPr>
            <w:pStyle w:val="Innehll1"/>
            <w:tabs>
              <w:tab w:val="right" w:leader="dot" w:pos="9016"/>
            </w:tabs>
            <w:rPr>
              <w:rFonts w:asciiTheme="minorHAnsi" w:hAnsiTheme="minorHAnsi"/>
              <w:noProof/>
              <w:sz w:val="22"/>
              <w:lang w:eastAsia="sv-SE"/>
            </w:rPr>
          </w:pPr>
          <w:hyperlink w:anchor="_Toc504045697" w:history="1">
            <w:r w:rsidRPr="00AC0E9E">
              <w:rPr>
                <w:rStyle w:val="Hyperlnk"/>
                <w:noProof/>
              </w:rPr>
              <w:t>Schema campusdagar</w:t>
            </w:r>
            <w:r>
              <w:rPr>
                <w:noProof/>
                <w:webHidden/>
              </w:rPr>
              <w:tab/>
            </w:r>
            <w:r>
              <w:rPr>
                <w:noProof/>
                <w:webHidden/>
              </w:rPr>
              <w:fldChar w:fldCharType="begin"/>
            </w:r>
            <w:r>
              <w:rPr>
                <w:noProof/>
                <w:webHidden/>
              </w:rPr>
              <w:instrText xml:space="preserve"> PAGEREF _Toc504045697 \h </w:instrText>
            </w:r>
            <w:r>
              <w:rPr>
                <w:noProof/>
                <w:webHidden/>
              </w:rPr>
            </w:r>
            <w:r>
              <w:rPr>
                <w:noProof/>
                <w:webHidden/>
              </w:rPr>
              <w:fldChar w:fldCharType="separate"/>
            </w:r>
            <w:r>
              <w:rPr>
                <w:noProof/>
                <w:webHidden/>
              </w:rPr>
              <w:t>6</w:t>
            </w:r>
            <w:r>
              <w:rPr>
                <w:noProof/>
                <w:webHidden/>
              </w:rPr>
              <w:fldChar w:fldCharType="end"/>
            </w:r>
          </w:hyperlink>
        </w:p>
        <w:p w:rsidR="00CB6EFC" w:rsidRDefault="00CB6EFC">
          <w:pPr>
            <w:pStyle w:val="Innehll1"/>
            <w:tabs>
              <w:tab w:val="right" w:leader="dot" w:pos="9016"/>
            </w:tabs>
            <w:rPr>
              <w:rFonts w:asciiTheme="minorHAnsi" w:hAnsiTheme="minorHAnsi"/>
              <w:noProof/>
              <w:sz w:val="22"/>
              <w:lang w:eastAsia="sv-SE"/>
            </w:rPr>
          </w:pPr>
          <w:hyperlink w:anchor="_Toc504045698" w:history="1">
            <w:r w:rsidRPr="00AC0E9E">
              <w:rPr>
                <w:rStyle w:val="Hyperlnk"/>
                <w:noProof/>
              </w:rPr>
              <w:t>Kursuppgifter</w:t>
            </w:r>
            <w:r>
              <w:rPr>
                <w:noProof/>
                <w:webHidden/>
              </w:rPr>
              <w:tab/>
            </w:r>
            <w:r>
              <w:rPr>
                <w:noProof/>
                <w:webHidden/>
              </w:rPr>
              <w:fldChar w:fldCharType="begin"/>
            </w:r>
            <w:r>
              <w:rPr>
                <w:noProof/>
                <w:webHidden/>
              </w:rPr>
              <w:instrText xml:space="preserve"> PAGEREF _Toc504045698 \h </w:instrText>
            </w:r>
            <w:r>
              <w:rPr>
                <w:noProof/>
                <w:webHidden/>
              </w:rPr>
            </w:r>
            <w:r>
              <w:rPr>
                <w:noProof/>
                <w:webHidden/>
              </w:rPr>
              <w:fldChar w:fldCharType="separate"/>
            </w:r>
            <w:r>
              <w:rPr>
                <w:noProof/>
                <w:webHidden/>
              </w:rPr>
              <w:t>8</w:t>
            </w:r>
            <w:r>
              <w:rPr>
                <w:noProof/>
                <w:webHidden/>
              </w:rPr>
              <w:fldChar w:fldCharType="end"/>
            </w:r>
          </w:hyperlink>
        </w:p>
        <w:p w:rsidR="00CB6EFC" w:rsidRDefault="00CB6EFC">
          <w:pPr>
            <w:pStyle w:val="Innehll3"/>
            <w:tabs>
              <w:tab w:val="right" w:leader="dot" w:pos="9016"/>
            </w:tabs>
            <w:rPr>
              <w:rFonts w:asciiTheme="minorHAnsi" w:hAnsiTheme="minorHAnsi"/>
              <w:noProof/>
              <w:sz w:val="22"/>
              <w:lang w:eastAsia="sv-SE"/>
            </w:rPr>
          </w:pPr>
          <w:hyperlink w:anchor="_Toc504045699" w:history="1">
            <w:r w:rsidRPr="00AC0E9E">
              <w:rPr>
                <w:rStyle w:val="Hyperlnk"/>
                <w:noProof/>
              </w:rPr>
              <w:t>Kursuppgift 1 – skolan som institution</w:t>
            </w:r>
            <w:r>
              <w:rPr>
                <w:noProof/>
                <w:webHidden/>
              </w:rPr>
              <w:tab/>
            </w:r>
            <w:r>
              <w:rPr>
                <w:noProof/>
                <w:webHidden/>
              </w:rPr>
              <w:fldChar w:fldCharType="begin"/>
            </w:r>
            <w:r>
              <w:rPr>
                <w:noProof/>
                <w:webHidden/>
              </w:rPr>
              <w:instrText xml:space="preserve"> PAGEREF _Toc504045699 \h </w:instrText>
            </w:r>
            <w:r>
              <w:rPr>
                <w:noProof/>
                <w:webHidden/>
              </w:rPr>
            </w:r>
            <w:r>
              <w:rPr>
                <w:noProof/>
                <w:webHidden/>
              </w:rPr>
              <w:fldChar w:fldCharType="separate"/>
            </w:r>
            <w:r>
              <w:rPr>
                <w:noProof/>
                <w:webHidden/>
              </w:rPr>
              <w:t>8</w:t>
            </w:r>
            <w:r>
              <w:rPr>
                <w:noProof/>
                <w:webHidden/>
              </w:rPr>
              <w:fldChar w:fldCharType="end"/>
            </w:r>
          </w:hyperlink>
        </w:p>
        <w:p w:rsidR="00CB6EFC" w:rsidRDefault="00CB6EFC">
          <w:pPr>
            <w:pStyle w:val="Innehll3"/>
            <w:tabs>
              <w:tab w:val="right" w:leader="dot" w:pos="9016"/>
            </w:tabs>
            <w:rPr>
              <w:rFonts w:asciiTheme="minorHAnsi" w:hAnsiTheme="minorHAnsi"/>
              <w:noProof/>
              <w:sz w:val="22"/>
              <w:lang w:eastAsia="sv-SE"/>
            </w:rPr>
          </w:pPr>
          <w:hyperlink w:anchor="_Toc504045700" w:history="1">
            <w:r w:rsidRPr="00AC0E9E">
              <w:rPr>
                <w:rStyle w:val="Hyperlnk"/>
                <w:noProof/>
              </w:rPr>
              <w:t>Kursuppgift 2 – den svenska skolans organisation, regelverk och styrning</w:t>
            </w:r>
            <w:r>
              <w:rPr>
                <w:noProof/>
                <w:webHidden/>
              </w:rPr>
              <w:tab/>
            </w:r>
            <w:r>
              <w:rPr>
                <w:noProof/>
                <w:webHidden/>
              </w:rPr>
              <w:fldChar w:fldCharType="begin"/>
            </w:r>
            <w:r>
              <w:rPr>
                <w:noProof/>
                <w:webHidden/>
              </w:rPr>
              <w:instrText xml:space="preserve"> PAGEREF _Toc504045700 \h </w:instrText>
            </w:r>
            <w:r>
              <w:rPr>
                <w:noProof/>
                <w:webHidden/>
              </w:rPr>
            </w:r>
            <w:r>
              <w:rPr>
                <w:noProof/>
                <w:webHidden/>
              </w:rPr>
              <w:fldChar w:fldCharType="separate"/>
            </w:r>
            <w:r>
              <w:rPr>
                <w:noProof/>
                <w:webHidden/>
              </w:rPr>
              <w:t>9</w:t>
            </w:r>
            <w:r>
              <w:rPr>
                <w:noProof/>
                <w:webHidden/>
              </w:rPr>
              <w:fldChar w:fldCharType="end"/>
            </w:r>
          </w:hyperlink>
        </w:p>
        <w:p w:rsidR="00CB6EFC" w:rsidRDefault="00CB6EFC">
          <w:pPr>
            <w:pStyle w:val="Innehll3"/>
            <w:tabs>
              <w:tab w:val="right" w:leader="dot" w:pos="9016"/>
            </w:tabs>
            <w:rPr>
              <w:rFonts w:asciiTheme="minorHAnsi" w:hAnsiTheme="minorHAnsi"/>
              <w:noProof/>
              <w:sz w:val="22"/>
              <w:lang w:eastAsia="sv-SE"/>
            </w:rPr>
          </w:pPr>
          <w:hyperlink w:anchor="_Toc504045701" w:history="1">
            <w:r w:rsidRPr="00AC0E9E">
              <w:rPr>
                <w:rStyle w:val="Hyperlnk"/>
                <w:noProof/>
              </w:rPr>
              <w:t>Kursuppgift 3 – skolans värdegrund och demokratiska uppdrag</w:t>
            </w:r>
            <w:r>
              <w:rPr>
                <w:noProof/>
                <w:webHidden/>
              </w:rPr>
              <w:tab/>
            </w:r>
            <w:r>
              <w:rPr>
                <w:noProof/>
                <w:webHidden/>
              </w:rPr>
              <w:fldChar w:fldCharType="begin"/>
            </w:r>
            <w:r>
              <w:rPr>
                <w:noProof/>
                <w:webHidden/>
              </w:rPr>
              <w:instrText xml:space="preserve"> PAGEREF _Toc504045701 \h </w:instrText>
            </w:r>
            <w:r>
              <w:rPr>
                <w:noProof/>
                <w:webHidden/>
              </w:rPr>
            </w:r>
            <w:r>
              <w:rPr>
                <w:noProof/>
                <w:webHidden/>
              </w:rPr>
              <w:fldChar w:fldCharType="separate"/>
            </w:r>
            <w:r>
              <w:rPr>
                <w:noProof/>
                <w:webHidden/>
              </w:rPr>
              <w:t>10</w:t>
            </w:r>
            <w:r>
              <w:rPr>
                <w:noProof/>
                <w:webHidden/>
              </w:rPr>
              <w:fldChar w:fldCharType="end"/>
            </w:r>
          </w:hyperlink>
        </w:p>
        <w:p w:rsidR="00CB6EFC" w:rsidRDefault="00CB6EFC">
          <w:pPr>
            <w:pStyle w:val="Innehll1"/>
            <w:tabs>
              <w:tab w:val="right" w:leader="dot" w:pos="9016"/>
            </w:tabs>
            <w:rPr>
              <w:rFonts w:asciiTheme="minorHAnsi" w:hAnsiTheme="minorHAnsi"/>
              <w:noProof/>
              <w:sz w:val="22"/>
              <w:lang w:eastAsia="sv-SE"/>
            </w:rPr>
          </w:pPr>
          <w:hyperlink w:anchor="_Toc504045702" w:history="1">
            <w:r w:rsidRPr="00AC0E9E">
              <w:rPr>
                <w:rStyle w:val="Hyperlnk"/>
                <w:noProof/>
              </w:rPr>
              <w:t>Examination och bedömning</w:t>
            </w:r>
            <w:r>
              <w:rPr>
                <w:noProof/>
                <w:webHidden/>
              </w:rPr>
              <w:tab/>
            </w:r>
            <w:r>
              <w:rPr>
                <w:noProof/>
                <w:webHidden/>
              </w:rPr>
              <w:fldChar w:fldCharType="begin"/>
            </w:r>
            <w:r>
              <w:rPr>
                <w:noProof/>
                <w:webHidden/>
              </w:rPr>
              <w:instrText xml:space="preserve"> PAGEREF _Toc504045702 \h </w:instrText>
            </w:r>
            <w:r>
              <w:rPr>
                <w:noProof/>
                <w:webHidden/>
              </w:rPr>
            </w:r>
            <w:r>
              <w:rPr>
                <w:noProof/>
                <w:webHidden/>
              </w:rPr>
              <w:fldChar w:fldCharType="separate"/>
            </w:r>
            <w:r>
              <w:rPr>
                <w:noProof/>
                <w:webHidden/>
              </w:rPr>
              <w:t>12</w:t>
            </w:r>
            <w:r>
              <w:rPr>
                <w:noProof/>
                <w:webHidden/>
              </w:rPr>
              <w:fldChar w:fldCharType="end"/>
            </w:r>
          </w:hyperlink>
        </w:p>
        <w:p w:rsidR="00CB6EFC" w:rsidRDefault="00CB6EFC">
          <w:pPr>
            <w:pStyle w:val="Innehll3"/>
            <w:tabs>
              <w:tab w:val="right" w:leader="dot" w:pos="9016"/>
            </w:tabs>
            <w:rPr>
              <w:rFonts w:asciiTheme="minorHAnsi" w:hAnsiTheme="minorHAnsi"/>
              <w:noProof/>
              <w:sz w:val="22"/>
              <w:lang w:eastAsia="sv-SE"/>
            </w:rPr>
          </w:pPr>
          <w:hyperlink w:anchor="_Toc504045703" w:history="1">
            <w:r w:rsidRPr="00AC0E9E">
              <w:rPr>
                <w:rStyle w:val="Hyperlnk"/>
                <w:noProof/>
              </w:rPr>
              <w:t>Ämnesdidaktisk uppgift</w:t>
            </w:r>
            <w:r>
              <w:rPr>
                <w:noProof/>
                <w:webHidden/>
              </w:rPr>
              <w:tab/>
            </w:r>
            <w:r>
              <w:rPr>
                <w:noProof/>
                <w:webHidden/>
              </w:rPr>
              <w:fldChar w:fldCharType="begin"/>
            </w:r>
            <w:r>
              <w:rPr>
                <w:noProof/>
                <w:webHidden/>
              </w:rPr>
              <w:instrText xml:space="preserve"> PAGEREF _Toc504045703 \h </w:instrText>
            </w:r>
            <w:r>
              <w:rPr>
                <w:noProof/>
                <w:webHidden/>
              </w:rPr>
            </w:r>
            <w:r>
              <w:rPr>
                <w:noProof/>
                <w:webHidden/>
              </w:rPr>
              <w:fldChar w:fldCharType="separate"/>
            </w:r>
            <w:r>
              <w:rPr>
                <w:noProof/>
                <w:webHidden/>
              </w:rPr>
              <w:t>12</w:t>
            </w:r>
            <w:r>
              <w:rPr>
                <w:noProof/>
                <w:webHidden/>
              </w:rPr>
              <w:fldChar w:fldCharType="end"/>
            </w:r>
          </w:hyperlink>
        </w:p>
        <w:p w:rsidR="00CB6EFC" w:rsidRDefault="00CB6EFC">
          <w:pPr>
            <w:pStyle w:val="Innehll3"/>
            <w:tabs>
              <w:tab w:val="right" w:leader="dot" w:pos="9016"/>
            </w:tabs>
            <w:rPr>
              <w:rFonts w:asciiTheme="minorHAnsi" w:hAnsiTheme="minorHAnsi"/>
              <w:noProof/>
              <w:sz w:val="22"/>
              <w:lang w:eastAsia="sv-SE"/>
            </w:rPr>
          </w:pPr>
          <w:hyperlink w:anchor="_Toc504045704" w:history="1">
            <w:r w:rsidRPr="00AC0E9E">
              <w:rPr>
                <w:rStyle w:val="Hyperlnk"/>
                <w:noProof/>
              </w:rPr>
              <w:t>Hemtentamen</w:t>
            </w:r>
            <w:r>
              <w:rPr>
                <w:noProof/>
                <w:webHidden/>
              </w:rPr>
              <w:tab/>
            </w:r>
            <w:r>
              <w:rPr>
                <w:noProof/>
                <w:webHidden/>
              </w:rPr>
              <w:fldChar w:fldCharType="begin"/>
            </w:r>
            <w:r>
              <w:rPr>
                <w:noProof/>
                <w:webHidden/>
              </w:rPr>
              <w:instrText xml:space="preserve"> PAGEREF _Toc504045704 \h </w:instrText>
            </w:r>
            <w:r>
              <w:rPr>
                <w:noProof/>
                <w:webHidden/>
              </w:rPr>
            </w:r>
            <w:r>
              <w:rPr>
                <w:noProof/>
                <w:webHidden/>
              </w:rPr>
              <w:fldChar w:fldCharType="separate"/>
            </w:r>
            <w:r>
              <w:rPr>
                <w:noProof/>
                <w:webHidden/>
              </w:rPr>
              <w:t>13</w:t>
            </w:r>
            <w:r>
              <w:rPr>
                <w:noProof/>
                <w:webHidden/>
              </w:rPr>
              <w:fldChar w:fldCharType="end"/>
            </w:r>
          </w:hyperlink>
        </w:p>
        <w:p w:rsidR="00CB6EFC" w:rsidRDefault="00CB6EFC">
          <w:pPr>
            <w:pStyle w:val="Innehll3"/>
            <w:tabs>
              <w:tab w:val="right" w:leader="dot" w:pos="9016"/>
            </w:tabs>
            <w:rPr>
              <w:rFonts w:asciiTheme="minorHAnsi" w:hAnsiTheme="minorHAnsi"/>
              <w:noProof/>
              <w:sz w:val="22"/>
              <w:lang w:eastAsia="sv-SE"/>
            </w:rPr>
          </w:pPr>
          <w:hyperlink w:anchor="_Toc504045705" w:history="1">
            <w:r w:rsidRPr="00AC0E9E">
              <w:rPr>
                <w:rStyle w:val="Hyperlnk"/>
                <w:noProof/>
              </w:rPr>
              <w:t>Bedömningskriterier för examinationsuppgiften</w:t>
            </w:r>
            <w:r>
              <w:rPr>
                <w:noProof/>
                <w:webHidden/>
              </w:rPr>
              <w:tab/>
            </w:r>
            <w:r>
              <w:rPr>
                <w:noProof/>
                <w:webHidden/>
              </w:rPr>
              <w:fldChar w:fldCharType="begin"/>
            </w:r>
            <w:r>
              <w:rPr>
                <w:noProof/>
                <w:webHidden/>
              </w:rPr>
              <w:instrText xml:space="preserve"> PAGEREF _Toc504045705 \h </w:instrText>
            </w:r>
            <w:r>
              <w:rPr>
                <w:noProof/>
                <w:webHidden/>
              </w:rPr>
            </w:r>
            <w:r>
              <w:rPr>
                <w:noProof/>
                <w:webHidden/>
              </w:rPr>
              <w:fldChar w:fldCharType="separate"/>
            </w:r>
            <w:r>
              <w:rPr>
                <w:noProof/>
                <w:webHidden/>
              </w:rPr>
              <w:t>14</w:t>
            </w:r>
            <w:r>
              <w:rPr>
                <w:noProof/>
                <w:webHidden/>
              </w:rPr>
              <w:fldChar w:fldCharType="end"/>
            </w:r>
          </w:hyperlink>
        </w:p>
        <w:p w:rsidR="00CB6EFC" w:rsidRDefault="00CB6EFC">
          <w:pPr>
            <w:pStyle w:val="Innehll3"/>
            <w:tabs>
              <w:tab w:val="right" w:leader="dot" w:pos="9016"/>
            </w:tabs>
            <w:rPr>
              <w:rFonts w:asciiTheme="minorHAnsi" w:hAnsiTheme="minorHAnsi"/>
              <w:noProof/>
              <w:sz w:val="22"/>
              <w:lang w:eastAsia="sv-SE"/>
            </w:rPr>
          </w:pPr>
          <w:hyperlink w:anchor="_Toc504045706" w:history="1">
            <w:r w:rsidRPr="00AC0E9E">
              <w:rPr>
                <w:rStyle w:val="Hyperlnk"/>
                <w:noProof/>
              </w:rPr>
              <w:t>Att ha i åtanke när du skriver dina uppgifter och din hemtentamen</w:t>
            </w:r>
            <w:r>
              <w:rPr>
                <w:noProof/>
                <w:webHidden/>
              </w:rPr>
              <w:tab/>
            </w:r>
            <w:r>
              <w:rPr>
                <w:noProof/>
                <w:webHidden/>
              </w:rPr>
              <w:fldChar w:fldCharType="begin"/>
            </w:r>
            <w:r>
              <w:rPr>
                <w:noProof/>
                <w:webHidden/>
              </w:rPr>
              <w:instrText xml:space="preserve"> PAGEREF _Toc504045706 \h </w:instrText>
            </w:r>
            <w:r>
              <w:rPr>
                <w:noProof/>
                <w:webHidden/>
              </w:rPr>
            </w:r>
            <w:r>
              <w:rPr>
                <w:noProof/>
                <w:webHidden/>
              </w:rPr>
              <w:fldChar w:fldCharType="separate"/>
            </w:r>
            <w:r>
              <w:rPr>
                <w:noProof/>
                <w:webHidden/>
              </w:rPr>
              <w:t>15</w:t>
            </w:r>
            <w:r>
              <w:rPr>
                <w:noProof/>
                <w:webHidden/>
              </w:rPr>
              <w:fldChar w:fldCharType="end"/>
            </w:r>
          </w:hyperlink>
        </w:p>
        <w:p w:rsidR="00CB6EFC" w:rsidRDefault="00CB6EFC">
          <w:pPr>
            <w:pStyle w:val="Innehll1"/>
            <w:tabs>
              <w:tab w:val="right" w:leader="dot" w:pos="9016"/>
            </w:tabs>
            <w:rPr>
              <w:rFonts w:asciiTheme="minorHAnsi" w:hAnsiTheme="minorHAnsi"/>
              <w:noProof/>
              <w:sz w:val="22"/>
              <w:lang w:eastAsia="sv-SE"/>
            </w:rPr>
          </w:pPr>
          <w:hyperlink w:anchor="_Toc504045707" w:history="1">
            <w:r w:rsidRPr="00AC0E9E">
              <w:rPr>
                <w:rStyle w:val="Hyperlnk"/>
                <w:noProof/>
              </w:rPr>
              <w:t>Utvärdering</w:t>
            </w:r>
            <w:r>
              <w:rPr>
                <w:noProof/>
                <w:webHidden/>
              </w:rPr>
              <w:tab/>
            </w:r>
            <w:r>
              <w:rPr>
                <w:noProof/>
                <w:webHidden/>
              </w:rPr>
              <w:fldChar w:fldCharType="begin"/>
            </w:r>
            <w:r>
              <w:rPr>
                <w:noProof/>
                <w:webHidden/>
              </w:rPr>
              <w:instrText xml:space="preserve"> PAGEREF _Toc504045707 \h </w:instrText>
            </w:r>
            <w:r>
              <w:rPr>
                <w:noProof/>
                <w:webHidden/>
              </w:rPr>
            </w:r>
            <w:r>
              <w:rPr>
                <w:noProof/>
                <w:webHidden/>
              </w:rPr>
              <w:fldChar w:fldCharType="separate"/>
            </w:r>
            <w:r>
              <w:rPr>
                <w:noProof/>
                <w:webHidden/>
              </w:rPr>
              <w:t>15</w:t>
            </w:r>
            <w:r>
              <w:rPr>
                <w:noProof/>
                <w:webHidden/>
              </w:rPr>
              <w:fldChar w:fldCharType="end"/>
            </w:r>
          </w:hyperlink>
        </w:p>
        <w:p w:rsidR="00CB6EFC" w:rsidRDefault="00CB6EFC">
          <w:pPr>
            <w:pStyle w:val="Innehll1"/>
            <w:tabs>
              <w:tab w:val="right" w:leader="dot" w:pos="9016"/>
            </w:tabs>
            <w:rPr>
              <w:rFonts w:asciiTheme="minorHAnsi" w:hAnsiTheme="minorHAnsi"/>
              <w:noProof/>
              <w:sz w:val="22"/>
              <w:lang w:eastAsia="sv-SE"/>
            </w:rPr>
          </w:pPr>
          <w:hyperlink w:anchor="_Toc504045708" w:history="1">
            <w:r w:rsidRPr="00AC0E9E">
              <w:rPr>
                <w:rStyle w:val="Hyperlnk"/>
                <w:noProof/>
              </w:rPr>
              <w:t>Policy rörande fusk och plagiat</w:t>
            </w:r>
            <w:r>
              <w:rPr>
                <w:noProof/>
                <w:webHidden/>
              </w:rPr>
              <w:tab/>
            </w:r>
            <w:r>
              <w:rPr>
                <w:noProof/>
                <w:webHidden/>
              </w:rPr>
              <w:fldChar w:fldCharType="begin"/>
            </w:r>
            <w:r>
              <w:rPr>
                <w:noProof/>
                <w:webHidden/>
              </w:rPr>
              <w:instrText xml:space="preserve"> PAGEREF _Toc504045708 \h </w:instrText>
            </w:r>
            <w:r>
              <w:rPr>
                <w:noProof/>
                <w:webHidden/>
              </w:rPr>
            </w:r>
            <w:r>
              <w:rPr>
                <w:noProof/>
                <w:webHidden/>
              </w:rPr>
              <w:fldChar w:fldCharType="separate"/>
            </w:r>
            <w:r>
              <w:rPr>
                <w:noProof/>
                <w:webHidden/>
              </w:rPr>
              <w:t>15</w:t>
            </w:r>
            <w:r>
              <w:rPr>
                <w:noProof/>
                <w:webHidden/>
              </w:rPr>
              <w:fldChar w:fldCharType="end"/>
            </w:r>
          </w:hyperlink>
        </w:p>
        <w:p w:rsidR="00CB6EFC" w:rsidRDefault="00CB6EFC">
          <w:pPr>
            <w:pStyle w:val="Innehll3"/>
            <w:tabs>
              <w:tab w:val="right" w:leader="dot" w:pos="9016"/>
            </w:tabs>
            <w:rPr>
              <w:rFonts w:asciiTheme="minorHAnsi" w:hAnsiTheme="minorHAnsi"/>
              <w:noProof/>
              <w:sz w:val="22"/>
              <w:lang w:eastAsia="sv-SE"/>
            </w:rPr>
          </w:pPr>
          <w:hyperlink w:anchor="_Toc504045709" w:history="1">
            <w:r w:rsidRPr="00AC0E9E">
              <w:rPr>
                <w:rStyle w:val="Hyperlnk"/>
                <w:noProof/>
              </w:rPr>
              <w:t>Kunskapssyn, lärande och didaktik</w:t>
            </w:r>
            <w:r>
              <w:rPr>
                <w:noProof/>
                <w:webHidden/>
              </w:rPr>
              <w:tab/>
            </w:r>
            <w:r>
              <w:rPr>
                <w:noProof/>
                <w:webHidden/>
              </w:rPr>
              <w:fldChar w:fldCharType="begin"/>
            </w:r>
            <w:r>
              <w:rPr>
                <w:noProof/>
                <w:webHidden/>
              </w:rPr>
              <w:instrText xml:space="preserve"> PAGEREF _Toc504045709 \h </w:instrText>
            </w:r>
            <w:r>
              <w:rPr>
                <w:noProof/>
                <w:webHidden/>
              </w:rPr>
            </w:r>
            <w:r>
              <w:rPr>
                <w:noProof/>
                <w:webHidden/>
              </w:rPr>
              <w:fldChar w:fldCharType="separate"/>
            </w:r>
            <w:r>
              <w:rPr>
                <w:noProof/>
                <w:webHidden/>
              </w:rPr>
              <w:t>17</w:t>
            </w:r>
            <w:r>
              <w:rPr>
                <w:noProof/>
                <w:webHidden/>
              </w:rPr>
              <w:fldChar w:fldCharType="end"/>
            </w:r>
          </w:hyperlink>
        </w:p>
        <w:p w:rsidR="00CB6EFC" w:rsidRDefault="00CB6EFC">
          <w:pPr>
            <w:pStyle w:val="Innehll2"/>
            <w:tabs>
              <w:tab w:val="right" w:leader="dot" w:pos="9016"/>
            </w:tabs>
            <w:rPr>
              <w:rFonts w:asciiTheme="minorHAnsi" w:hAnsiTheme="minorHAnsi"/>
              <w:noProof/>
              <w:sz w:val="22"/>
              <w:lang w:eastAsia="sv-SE"/>
            </w:rPr>
          </w:pPr>
          <w:hyperlink w:anchor="_Toc504045710" w:history="1">
            <w:r w:rsidRPr="00AC0E9E">
              <w:rPr>
                <w:rStyle w:val="Hyperlnk"/>
                <w:noProof/>
              </w:rPr>
              <w:t>Vad händer vid fusk?</w:t>
            </w:r>
            <w:r>
              <w:rPr>
                <w:noProof/>
                <w:webHidden/>
              </w:rPr>
              <w:tab/>
            </w:r>
            <w:r>
              <w:rPr>
                <w:noProof/>
                <w:webHidden/>
              </w:rPr>
              <w:fldChar w:fldCharType="begin"/>
            </w:r>
            <w:r>
              <w:rPr>
                <w:noProof/>
                <w:webHidden/>
              </w:rPr>
              <w:instrText xml:space="preserve"> PAGEREF _Toc504045710 \h </w:instrText>
            </w:r>
            <w:r>
              <w:rPr>
                <w:noProof/>
                <w:webHidden/>
              </w:rPr>
            </w:r>
            <w:r>
              <w:rPr>
                <w:noProof/>
                <w:webHidden/>
              </w:rPr>
              <w:fldChar w:fldCharType="separate"/>
            </w:r>
            <w:r>
              <w:rPr>
                <w:noProof/>
                <w:webHidden/>
              </w:rPr>
              <w:t>17</w:t>
            </w:r>
            <w:r>
              <w:rPr>
                <w:noProof/>
                <w:webHidden/>
              </w:rPr>
              <w:fldChar w:fldCharType="end"/>
            </w:r>
          </w:hyperlink>
        </w:p>
        <w:p w:rsidR="00CB6EFC" w:rsidRDefault="00CB6EFC">
          <w:pPr>
            <w:pStyle w:val="Innehll1"/>
            <w:tabs>
              <w:tab w:val="right" w:leader="dot" w:pos="9016"/>
            </w:tabs>
            <w:rPr>
              <w:rFonts w:asciiTheme="minorHAnsi" w:hAnsiTheme="minorHAnsi"/>
              <w:noProof/>
              <w:sz w:val="22"/>
              <w:lang w:eastAsia="sv-SE"/>
            </w:rPr>
          </w:pPr>
          <w:hyperlink w:anchor="_Toc504045711" w:history="1">
            <w:r w:rsidRPr="00AC0E9E">
              <w:rPr>
                <w:rStyle w:val="Hyperlnk"/>
                <w:noProof/>
              </w:rPr>
              <w:t>Kurslitteratur</w:t>
            </w:r>
            <w:r>
              <w:rPr>
                <w:noProof/>
                <w:webHidden/>
              </w:rPr>
              <w:tab/>
            </w:r>
            <w:r>
              <w:rPr>
                <w:noProof/>
                <w:webHidden/>
              </w:rPr>
              <w:fldChar w:fldCharType="begin"/>
            </w:r>
            <w:r>
              <w:rPr>
                <w:noProof/>
                <w:webHidden/>
              </w:rPr>
              <w:instrText xml:space="preserve"> PAGEREF _Toc504045711 \h </w:instrText>
            </w:r>
            <w:r>
              <w:rPr>
                <w:noProof/>
                <w:webHidden/>
              </w:rPr>
            </w:r>
            <w:r>
              <w:rPr>
                <w:noProof/>
                <w:webHidden/>
              </w:rPr>
              <w:fldChar w:fldCharType="separate"/>
            </w:r>
            <w:r>
              <w:rPr>
                <w:noProof/>
                <w:webHidden/>
              </w:rPr>
              <w:t>18</w:t>
            </w:r>
            <w:r>
              <w:rPr>
                <w:noProof/>
                <w:webHidden/>
              </w:rPr>
              <w:fldChar w:fldCharType="end"/>
            </w:r>
          </w:hyperlink>
        </w:p>
        <w:p w:rsidR="00CB6EFC" w:rsidRDefault="00CB6EFC">
          <w:pPr>
            <w:pStyle w:val="Innehll1"/>
            <w:tabs>
              <w:tab w:val="right" w:leader="dot" w:pos="9016"/>
            </w:tabs>
            <w:rPr>
              <w:rFonts w:asciiTheme="minorHAnsi" w:hAnsiTheme="minorHAnsi"/>
              <w:noProof/>
              <w:sz w:val="22"/>
              <w:lang w:eastAsia="sv-SE"/>
            </w:rPr>
          </w:pPr>
          <w:hyperlink w:anchor="_Toc504045712" w:history="1">
            <w:r w:rsidRPr="00AC0E9E">
              <w:rPr>
                <w:rStyle w:val="Hyperlnk"/>
                <w:noProof/>
              </w:rPr>
              <w:t>Referenslitteratur</w:t>
            </w:r>
            <w:r>
              <w:rPr>
                <w:noProof/>
                <w:webHidden/>
              </w:rPr>
              <w:tab/>
            </w:r>
            <w:r>
              <w:rPr>
                <w:noProof/>
                <w:webHidden/>
              </w:rPr>
              <w:fldChar w:fldCharType="begin"/>
            </w:r>
            <w:r>
              <w:rPr>
                <w:noProof/>
                <w:webHidden/>
              </w:rPr>
              <w:instrText xml:space="preserve"> PAGEREF _Toc504045712 \h </w:instrText>
            </w:r>
            <w:r>
              <w:rPr>
                <w:noProof/>
                <w:webHidden/>
              </w:rPr>
            </w:r>
            <w:r>
              <w:rPr>
                <w:noProof/>
                <w:webHidden/>
              </w:rPr>
              <w:fldChar w:fldCharType="separate"/>
            </w:r>
            <w:r>
              <w:rPr>
                <w:noProof/>
                <w:webHidden/>
              </w:rPr>
              <w:t>20</w:t>
            </w:r>
            <w:r>
              <w:rPr>
                <w:noProof/>
                <w:webHidden/>
              </w:rPr>
              <w:fldChar w:fldCharType="end"/>
            </w:r>
          </w:hyperlink>
        </w:p>
        <w:p w:rsidR="00BF3543" w:rsidRDefault="00BF3543" w:rsidP="00BF3543">
          <w:r>
            <w:rPr>
              <w:b/>
              <w:bCs/>
            </w:rPr>
            <w:fldChar w:fldCharType="end"/>
          </w:r>
        </w:p>
      </w:sdtContent>
    </w:sdt>
    <w:p w:rsidR="005871E8" w:rsidRDefault="00BF3543" w:rsidP="005871E8">
      <w:pPr>
        <w:pStyle w:val="Rubrik1"/>
      </w:pPr>
      <w:bookmarkStart w:id="1" w:name="_GoBack"/>
      <w:bookmarkEnd w:id="1"/>
      <w:r>
        <w:br w:type="page"/>
      </w:r>
      <w:bookmarkStart w:id="2" w:name="_Toc427045624"/>
      <w:bookmarkStart w:id="3" w:name="_Toc504045690"/>
      <w:r w:rsidR="005871E8">
        <w:lastRenderedPageBreak/>
        <w:t>Förord</w:t>
      </w:r>
      <w:bookmarkEnd w:id="2"/>
      <w:bookmarkEnd w:id="3"/>
    </w:p>
    <w:p w:rsidR="005871E8" w:rsidRDefault="005871E8" w:rsidP="005871E8"/>
    <w:p w:rsidR="005871E8" w:rsidRPr="00AB385B" w:rsidRDefault="005871E8" w:rsidP="005871E8"/>
    <w:p w:rsidR="005871E8" w:rsidRPr="00277652" w:rsidRDefault="005871E8" w:rsidP="005871E8">
      <w:pPr>
        <w:autoSpaceDE w:val="0"/>
        <w:autoSpaceDN w:val="0"/>
        <w:adjustRightInd w:val="0"/>
        <w:rPr>
          <w:b/>
          <w:bCs/>
          <w:szCs w:val="24"/>
        </w:rPr>
      </w:pPr>
      <w:r w:rsidRPr="00277652">
        <w:rPr>
          <w:b/>
          <w:bCs/>
          <w:szCs w:val="24"/>
        </w:rPr>
        <w:t xml:space="preserve">Välkommen till kursen </w:t>
      </w:r>
      <w:r w:rsidRPr="00C0497C">
        <w:rPr>
          <w:b/>
          <w:bCs/>
          <w:i/>
          <w:szCs w:val="24"/>
        </w:rPr>
        <w:t>Skolans samhällsuppdrag och organisation</w:t>
      </w:r>
      <w:r w:rsidRPr="00277652">
        <w:rPr>
          <w:b/>
          <w:bCs/>
          <w:i/>
          <w:iCs/>
          <w:szCs w:val="24"/>
        </w:rPr>
        <w:t xml:space="preserve"> </w:t>
      </w:r>
      <w:r w:rsidRPr="00277652">
        <w:rPr>
          <w:b/>
          <w:bCs/>
          <w:szCs w:val="24"/>
        </w:rPr>
        <w:t xml:space="preserve">7,5 </w:t>
      </w:r>
      <w:proofErr w:type="spellStart"/>
      <w:r w:rsidRPr="00277652">
        <w:rPr>
          <w:b/>
          <w:bCs/>
          <w:szCs w:val="24"/>
        </w:rPr>
        <w:t>hp</w:t>
      </w:r>
      <w:proofErr w:type="spellEnd"/>
      <w:r w:rsidRPr="00277652">
        <w:rPr>
          <w:b/>
          <w:bCs/>
          <w:szCs w:val="24"/>
        </w:rPr>
        <w:t xml:space="preserve">, </w:t>
      </w:r>
      <w:r w:rsidR="00DF58DC">
        <w:rPr>
          <w:b/>
          <w:bCs/>
          <w:szCs w:val="24"/>
        </w:rPr>
        <w:t>vår</w:t>
      </w:r>
      <w:r>
        <w:rPr>
          <w:b/>
          <w:bCs/>
          <w:szCs w:val="24"/>
        </w:rPr>
        <w:t>terminen</w:t>
      </w:r>
      <w:r w:rsidR="00EB04EC">
        <w:rPr>
          <w:b/>
          <w:bCs/>
          <w:szCs w:val="24"/>
        </w:rPr>
        <w:t xml:space="preserve"> 2018</w:t>
      </w:r>
      <w:r w:rsidRPr="00277652">
        <w:rPr>
          <w:b/>
          <w:bCs/>
          <w:szCs w:val="24"/>
        </w:rPr>
        <w:t>.</w:t>
      </w:r>
    </w:p>
    <w:p w:rsidR="005871E8" w:rsidRPr="00277652" w:rsidRDefault="005871E8" w:rsidP="005871E8">
      <w:pPr>
        <w:autoSpaceDE w:val="0"/>
        <w:autoSpaceDN w:val="0"/>
        <w:adjustRightInd w:val="0"/>
        <w:rPr>
          <w:szCs w:val="24"/>
        </w:rPr>
      </w:pPr>
      <w:r w:rsidRPr="00277652">
        <w:rPr>
          <w:szCs w:val="24"/>
        </w:rPr>
        <w:t>Syftet med studiehandledningen är att underlätta studierna genom att tydliggöra kursens syften, mål och upplägg. Förutom information om föreläsningar, litteratur och kursuppgifter omfattar studiehandledningen även information om examination och kursens bedömningsgrunder.</w:t>
      </w:r>
    </w:p>
    <w:p w:rsidR="005871E8" w:rsidRPr="00277652" w:rsidRDefault="005871E8" w:rsidP="005871E8">
      <w:pPr>
        <w:autoSpaceDE w:val="0"/>
        <w:autoSpaceDN w:val="0"/>
        <w:adjustRightInd w:val="0"/>
        <w:rPr>
          <w:szCs w:val="24"/>
        </w:rPr>
      </w:pPr>
      <w:r w:rsidRPr="00277652">
        <w:rPr>
          <w:szCs w:val="24"/>
        </w:rPr>
        <w:t>I studiehandledningen finns kursens schema och litteraturlista.</w:t>
      </w:r>
    </w:p>
    <w:p w:rsidR="005871E8" w:rsidRDefault="005871E8" w:rsidP="005871E8">
      <w:pPr>
        <w:autoSpaceDE w:val="0"/>
        <w:autoSpaceDN w:val="0"/>
        <w:adjustRightInd w:val="0"/>
        <w:rPr>
          <w:szCs w:val="24"/>
        </w:rPr>
      </w:pPr>
    </w:p>
    <w:p w:rsidR="00FC2CBE" w:rsidRDefault="00FC2CBE" w:rsidP="005871E8">
      <w:pPr>
        <w:autoSpaceDE w:val="0"/>
        <w:autoSpaceDN w:val="0"/>
        <w:adjustRightInd w:val="0"/>
        <w:rPr>
          <w:szCs w:val="24"/>
        </w:rPr>
      </w:pPr>
    </w:p>
    <w:p w:rsidR="00FC2CBE" w:rsidRPr="00277652" w:rsidRDefault="00FC2CBE" w:rsidP="005871E8">
      <w:pPr>
        <w:autoSpaceDE w:val="0"/>
        <w:autoSpaceDN w:val="0"/>
        <w:adjustRightInd w:val="0"/>
        <w:rPr>
          <w:szCs w:val="24"/>
        </w:rPr>
      </w:pPr>
    </w:p>
    <w:p w:rsidR="005871E8" w:rsidRPr="00277652" w:rsidRDefault="005871E8" w:rsidP="005871E8">
      <w:pPr>
        <w:autoSpaceDE w:val="0"/>
        <w:autoSpaceDN w:val="0"/>
        <w:adjustRightInd w:val="0"/>
        <w:rPr>
          <w:b/>
          <w:bCs/>
          <w:i/>
          <w:iCs/>
          <w:szCs w:val="24"/>
        </w:rPr>
      </w:pPr>
      <w:r w:rsidRPr="00277652">
        <w:rPr>
          <w:b/>
          <w:bCs/>
          <w:i/>
          <w:iCs/>
          <w:szCs w:val="24"/>
        </w:rPr>
        <w:t>Lycka till med studierna!</w:t>
      </w:r>
    </w:p>
    <w:p w:rsidR="005871E8" w:rsidRPr="00277652" w:rsidRDefault="005871E8" w:rsidP="005871E8">
      <w:pPr>
        <w:autoSpaceDE w:val="0"/>
        <w:autoSpaceDN w:val="0"/>
        <w:adjustRightInd w:val="0"/>
        <w:rPr>
          <w:sz w:val="28"/>
          <w:szCs w:val="28"/>
        </w:rPr>
      </w:pPr>
      <w:r w:rsidRPr="00277652">
        <w:rPr>
          <w:sz w:val="28"/>
          <w:szCs w:val="28"/>
        </w:rPr>
        <w:t>Maria Terning</w:t>
      </w:r>
    </w:p>
    <w:p w:rsidR="005871E8" w:rsidRDefault="005871E8" w:rsidP="005871E8">
      <w:pPr>
        <w:rPr>
          <w:szCs w:val="24"/>
        </w:rPr>
      </w:pPr>
      <w:r w:rsidRPr="00277652">
        <w:rPr>
          <w:szCs w:val="24"/>
        </w:rPr>
        <w:t>Kursansvarig</w:t>
      </w:r>
    </w:p>
    <w:p w:rsidR="00FC2CBE" w:rsidRPr="005871E8" w:rsidRDefault="00FC2CBE" w:rsidP="005871E8">
      <w:pPr>
        <w:rPr>
          <w:szCs w:val="24"/>
        </w:rPr>
      </w:pPr>
    </w:p>
    <w:p w:rsidR="005871E8" w:rsidRDefault="005871E8" w:rsidP="005871E8">
      <w:pPr>
        <w:pStyle w:val="Rubrik2"/>
      </w:pPr>
      <w:bookmarkStart w:id="4" w:name="_Toc427045625"/>
      <w:bookmarkStart w:id="5" w:name="_Toc504045691"/>
      <w:r>
        <w:t>Kontaktuppgifter</w:t>
      </w:r>
      <w:bookmarkEnd w:id="4"/>
      <w:bookmarkEnd w:id="5"/>
    </w:p>
    <w:p w:rsidR="005871E8" w:rsidRPr="00827E67" w:rsidRDefault="005871E8" w:rsidP="005871E8"/>
    <w:p w:rsidR="005871E8" w:rsidRPr="00A439CA" w:rsidRDefault="005871E8" w:rsidP="005871E8">
      <w:pPr>
        <w:autoSpaceDE w:val="0"/>
        <w:autoSpaceDN w:val="0"/>
        <w:adjustRightInd w:val="0"/>
        <w:rPr>
          <w:color w:val="000000"/>
          <w:szCs w:val="24"/>
        </w:rPr>
      </w:pPr>
      <w:r w:rsidRPr="00A439CA">
        <w:rPr>
          <w:color w:val="000000"/>
          <w:szCs w:val="24"/>
        </w:rPr>
        <w:t>Postadress till kursansvariga:</w:t>
      </w:r>
    </w:p>
    <w:p w:rsidR="005871E8" w:rsidRPr="00A439CA" w:rsidRDefault="005871E8" w:rsidP="005871E8">
      <w:pPr>
        <w:autoSpaceDE w:val="0"/>
        <w:autoSpaceDN w:val="0"/>
        <w:adjustRightInd w:val="0"/>
        <w:rPr>
          <w:color w:val="000000"/>
          <w:szCs w:val="24"/>
        </w:rPr>
      </w:pPr>
      <w:r w:rsidRPr="00A439CA">
        <w:rPr>
          <w:color w:val="000000"/>
          <w:szCs w:val="24"/>
        </w:rPr>
        <w:t>Linköpings universitet</w:t>
      </w:r>
    </w:p>
    <w:p w:rsidR="005871E8" w:rsidRPr="00A439CA" w:rsidRDefault="005871E8" w:rsidP="005871E8">
      <w:pPr>
        <w:autoSpaceDE w:val="0"/>
        <w:autoSpaceDN w:val="0"/>
        <w:adjustRightInd w:val="0"/>
        <w:rPr>
          <w:color w:val="000000"/>
          <w:szCs w:val="24"/>
        </w:rPr>
      </w:pPr>
      <w:r w:rsidRPr="00A439CA">
        <w:rPr>
          <w:color w:val="000000"/>
          <w:szCs w:val="24"/>
        </w:rPr>
        <w:t>IBL</w:t>
      </w:r>
    </w:p>
    <w:p w:rsidR="005871E8" w:rsidRPr="00A439CA" w:rsidRDefault="005871E8" w:rsidP="005871E8">
      <w:pPr>
        <w:autoSpaceDE w:val="0"/>
        <w:autoSpaceDN w:val="0"/>
        <w:adjustRightInd w:val="0"/>
        <w:rPr>
          <w:color w:val="000000"/>
          <w:szCs w:val="24"/>
        </w:rPr>
      </w:pPr>
      <w:r w:rsidRPr="00A439CA">
        <w:rPr>
          <w:color w:val="000000"/>
          <w:szCs w:val="24"/>
        </w:rPr>
        <w:t>581 83 Linköping</w:t>
      </w:r>
    </w:p>
    <w:p w:rsidR="005871E8" w:rsidRPr="00A439CA" w:rsidRDefault="005871E8" w:rsidP="005871E8">
      <w:pPr>
        <w:autoSpaceDE w:val="0"/>
        <w:autoSpaceDN w:val="0"/>
        <w:adjustRightInd w:val="0"/>
        <w:rPr>
          <w:color w:val="000000"/>
          <w:szCs w:val="24"/>
        </w:rPr>
      </w:pPr>
    </w:p>
    <w:p w:rsidR="005871E8" w:rsidRPr="00A439CA" w:rsidRDefault="005871E8" w:rsidP="005871E8">
      <w:pPr>
        <w:autoSpaceDE w:val="0"/>
        <w:autoSpaceDN w:val="0"/>
        <w:adjustRightInd w:val="0"/>
        <w:rPr>
          <w:color w:val="000000"/>
          <w:szCs w:val="24"/>
        </w:rPr>
      </w:pPr>
    </w:p>
    <w:p w:rsidR="005871E8" w:rsidRPr="00A439CA" w:rsidRDefault="005871E8" w:rsidP="005871E8">
      <w:pPr>
        <w:autoSpaceDE w:val="0"/>
        <w:autoSpaceDN w:val="0"/>
        <w:adjustRightInd w:val="0"/>
        <w:rPr>
          <w:color w:val="000000"/>
          <w:sz w:val="22"/>
        </w:rPr>
      </w:pPr>
      <w:r w:rsidRPr="00A439CA">
        <w:rPr>
          <w:color w:val="000000"/>
          <w:szCs w:val="24"/>
        </w:rPr>
        <w:t xml:space="preserve">Kursansvarig: Maria Terning, </w:t>
      </w:r>
      <w:hyperlink r:id="rId9" w:history="1">
        <w:r w:rsidRPr="00A439CA">
          <w:rPr>
            <w:rStyle w:val="Hyperlnk"/>
            <w:szCs w:val="24"/>
          </w:rPr>
          <w:t>maria.terning@liu.se</w:t>
        </w:r>
      </w:hyperlink>
      <w:r w:rsidRPr="00A439CA">
        <w:rPr>
          <w:color w:val="0000FF"/>
          <w:szCs w:val="24"/>
        </w:rPr>
        <w:t xml:space="preserve"> </w:t>
      </w:r>
      <w:r w:rsidRPr="00A439CA">
        <w:rPr>
          <w:color w:val="000000"/>
          <w:sz w:val="22"/>
        </w:rPr>
        <w:t>013-28 26 79</w:t>
      </w:r>
      <w:r w:rsidRPr="00A439CA">
        <w:rPr>
          <w:color w:val="000000"/>
          <w:sz w:val="22"/>
        </w:rPr>
        <w:br/>
      </w:r>
    </w:p>
    <w:p w:rsidR="005871E8" w:rsidRPr="00A439CA" w:rsidRDefault="005871E8" w:rsidP="005871E8">
      <w:pPr>
        <w:autoSpaceDE w:val="0"/>
        <w:autoSpaceDN w:val="0"/>
        <w:adjustRightInd w:val="0"/>
        <w:rPr>
          <w:color w:val="000000"/>
          <w:szCs w:val="24"/>
        </w:rPr>
      </w:pPr>
      <w:r w:rsidRPr="00A439CA">
        <w:rPr>
          <w:color w:val="000000"/>
          <w:szCs w:val="24"/>
        </w:rPr>
        <w:t xml:space="preserve">Kursadministratör: Maria Lorin, </w:t>
      </w:r>
      <w:r w:rsidRPr="00A439CA">
        <w:rPr>
          <w:color w:val="0000FF"/>
          <w:szCs w:val="24"/>
        </w:rPr>
        <w:t xml:space="preserve">maria.lorin@liu.se </w:t>
      </w:r>
      <w:r w:rsidRPr="00A439CA">
        <w:rPr>
          <w:color w:val="000000"/>
          <w:szCs w:val="24"/>
        </w:rPr>
        <w:t>013- 28 20 79</w:t>
      </w:r>
      <w:r w:rsidRPr="00A439CA">
        <w:rPr>
          <w:color w:val="000000"/>
          <w:szCs w:val="24"/>
        </w:rPr>
        <w:br/>
      </w:r>
    </w:p>
    <w:p w:rsidR="005871E8" w:rsidRPr="00A439CA" w:rsidRDefault="005871E8" w:rsidP="005871E8">
      <w:pPr>
        <w:autoSpaceDE w:val="0"/>
        <w:autoSpaceDN w:val="0"/>
        <w:adjustRightInd w:val="0"/>
        <w:rPr>
          <w:color w:val="000000"/>
          <w:szCs w:val="24"/>
        </w:rPr>
      </w:pPr>
      <w:r w:rsidRPr="00A439CA">
        <w:rPr>
          <w:color w:val="000000"/>
          <w:szCs w:val="24"/>
        </w:rPr>
        <w:t xml:space="preserve">Programansvarig: Ingrid Olsson, </w:t>
      </w:r>
      <w:r w:rsidRPr="00A439CA">
        <w:rPr>
          <w:color w:val="0000FF"/>
          <w:szCs w:val="24"/>
        </w:rPr>
        <w:t xml:space="preserve">ingrid.olsson@liu.se </w:t>
      </w:r>
      <w:r w:rsidRPr="00A439CA">
        <w:rPr>
          <w:color w:val="000000"/>
          <w:szCs w:val="24"/>
        </w:rPr>
        <w:t>013-28 44 71</w:t>
      </w:r>
      <w:r w:rsidRPr="00A439CA">
        <w:rPr>
          <w:color w:val="000000"/>
          <w:szCs w:val="24"/>
        </w:rPr>
        <w:br/>
      </w:r>
    </w:p>
    <w:p w:rsidR="005871E8" w:rsidRPr="00A439CA" w:rsidRDefault="005871E8" w:rsidP="005871E8">
      <w:pPr>
        <w:rPr>
          <w:color w:val="0000FF"/>
          <w:szCs w:val="24"/>
        </w:rPr>
      </w:pPr>
      <w:r w:rsidRPr="00A439CA">
        <w:rPr>
          <w:color w:val="000000"/>
          <w:szCs w:val="24"/>
        </w:rPr>
        <w:t xml:space="preserve">Kursmentor: Åsa Howchin Wallén, </w:t>
      </w:r>
      <w:hyperlink r:id="rId10" w:history="1">
        <w:r w:rsidRPr="00A439CA">
          <w:rPr>
            <w:rStyle w:val="Hyperlnk"/>
            <w:szCs w:val="24"/>
          </w:rPr>
          <w:t>asa.howchin-wallen@liu.se</w:t>
        </w:r>
      </w:hyperlink>
    </w:p>
    <w:p w:rsidR="005871E8" w:rsidRDefault="005871E8" w:rsidP="005871E8">
      <w:pPr>
        <w:rPr>
          <w:rFonts w:ascii="Helvetica" w:hAnsi="Helvetica" w:cs="Helvetica"/>
          <w:color w:val="0000FF"/>
          <w:szCs w:val="24"/>
        </w:rPr>
      </w:pPr>
    </w:p>
    <w:p w:rsidR="005871E8" w:rsidRDefault="00FC2CBE" w:rsidP="00791BDA">
      <w:pPr>
        <w:pStyle w:val="Rubrik1"/>
      </w:pPr>
      <w:bookmarkStart w:id="6" w:name="_Toc427045626"/>
      <w:bookmarkStart w:id="7" w:name="_Toc504045692"/>
      <w:r>
        <w:lastRenderedPageBreak/>
        <w:t>K</w:t>
      </w:r>
      <w:r w:rsidR="005871E8">
        <w:t>ursens innehåll, mål och organisering</w:t>
      </w:r>
      <w:bookmarkEnd w:id="6"/>
      <w:bookmarkEnd w:id="7"/>
    </w:p>
    <w:p w:rsidR="005871E8" w:rsidRDefault="005871E8" w:rsidP="005871E8">
      <w:pPr>
        <w:autoSpaceDE w:val="0"/>
        <w:autoSpaceDN w:val="0"/>
        <w:adjustRightInd w:val="0"/>
        <w:rPr>
          <w:szCs w:val="24"/>
        </w:rPr>
      </w:pPr>
      <w:r w:rsidRPr="00A439CA">
        <w:rPr>
          <w:szCs w:val="24"/>
        </w:rPr>
        <w:t xml:space="preserve">Kursen </w:t>
      </w:r>
      <w:r>
        <w:rPr>
          <w:szCs w:val="24"/>
        </w:rPr>
        <w:t xml:space="preserve">9VA202: </w:t>
      </w:r>
      <w:r>
        <w:rPr>
          <w:i/>
          <w:szCs w:val="24"/>
        </w:rPr>
        <w:t>Skolans samhällsuppdrag och organisation</w:t>
      </w:r>
      <w:r w:rsidRPr="00A439CA">
        <w:rPr>
          <w:szCs w:val="24"/>
        </w:rPr>
        <w:t xml:space="preserve"> </w:t>
      </w:r>
      <w:r>
        <w:rPr>
          <w:szCs w:val="24"/>
        </w:rPr>
        <w:t>ges inom</w:t>
      </w:r>
      <w:r w:rsidR="00674EB1">
        <w:rPr>
          <w:szCs w:val="24"/>
        </w:rPr>
        <w:t xml:space="preserve"> Kompletterande pedagogisk utbildning (KPU) samt inom</w:t>
      </w:r>
      <w:r>
        <w:rPr>
          <w:szCs w:val="24"/>
        </w:rPr>
        <w:t xml:space="preserve"> projektet ”Utländska lärares vidareutbildning” (ULV) och ”Vidareutbildning av obehöriga lärare” (VAL)</w:t>
      </w:r>
      <w:r w:rsidRPr="00A439CA">
        <w:rPr>
          <w:szCs w:val="24"/>
        </w:rPr>
        <w:t xml:space="preserve"> vid Linköpings un</w:t>
      </w:r>
      <w:r>
        <w:rPr>
          <w:szCs w:val="24"/>
        </w:rPr>
        <w:t>iversitet. Kursen ges inom utbildningsvetenskap/didaktik allmänt och behandlar skolans samhällsuppdrag och organisation.</w:t>
      </w:r>
      <w:r w:rsidRPr="00A439CA">
        <w:rPr>
          <w:szCs w:val="24"/>
        </w:rPr>
        <w:t xml:space="preserve"> </w:t>
      </w:r>
    </w:p>
    <w:p w:rsidR="005871E8" w:rsidRDefault="005871E8" w:rsidP="005871E8">
      <w:pPr>
        <w:pStyle w:val="Rubrik2"/>
      </w:pPr>
      <w:bookmarkStart w:id="8" w:name="_Toc427045627"/>
      <w:bookmarkStart w:id="9" w:name="_Toc504045693"/>
      <w:r>
        <w:t>Kursinnehåll</w:t>
      </w:r>
      <w:bookmarkEnd w:id="8"/>
      <w:bookmarkEnd w:id="9"/>
    </w:p>
    <w:p w:rsidR="005871E8" w:rsidRDefault="005871E8" w:rsidP="005871E8">
      <w:pPr>
        <w:autoSpaceDE w:val="0"/>
        <w:autoSpaceDN w:val="0"/>
        <w:adjustRightInd w:val="0"/>
        <w:rPr>
          <w:szCs w:val="24"/>
        </w:rPr>
      </w:pPr>
      <w:r>
        <w:rPr>
          <w:szCs w:val="24"/>
        </w:rPr>
        <w:t xml:space="preserve">I kursen behandlas således skolans styrning och organisering. I kursen studeras hur olika läroplaner har formulerats utifrån ett läroplansteoretiskt perspektiv, likaså diskuteras vad som ansetts som viktig kunskap för den uppväxande generationen. Skolans organisation och regelverk studeras särskilt utifrån politisk kontra professionell styrning. I kursen tas begreppen frirum och ramfaktorer upp vilka diskuteras i förhållande till skolans styrdokument och skolkulturer. Studenten studerar också styrdokumenten avseende värdegrund, mänskliga rättigheter, demokratiska värderingar och hållbar utveckling.   </w:t>
      </w:r>
    </w:p>
    <w:p w:rsidR="005871E8" w:rsidRDefault="005871E8" w:rsidP="005871E8">
      <w:pPr>
        <w:pStyle w:val="Rubrik2"/>
      </w:pPr>
      <w:bookmarkStart w:id="10" w:name="_Toc427045628"/>
      <w:bookmarkStart w:id="11" w:name="_Toc504045694"/>
      <w:r w:rsidRPr="00745B78">
        <w:t>Mål</w:t>
      </w:r>
      <w:bookmarkEnd w:id="10"/>
      <w:bookmarkEnd w:id="11"/>
      <w:r w:rsidR="00024A91">
        <w:t xml:space="preserve"> </w:t>
      </w:r>
    </w:p>
    <w:p w:rsidR="004458E1" w:rsidRDefault="005871E8" w:rsidP="004458E1">
      <w:pPr>
        <w:spacing w:after="0"/>
        <w:rPr>
          <w:szCs w:val="24"/>
        </w:rPr>
      </w:pPr>
      <w:r w:rsidRPr="00A439CA">
        <w:rPr>
          <w:szCs w:val="24"/>
        </w:rPr>
        <w:t>Efter avslutad k</w:t>
      </w:r>
      <w:r>
        <w:rPr>
          <w:szCs w:val="24"/>
        </w:rPr>
        <w:t>urs skall den studerande kunna…</w:t>
      </w:r>
    </w:p>
    <w:p w:rsidR="00642A49" w:rsidRPr="005E323A" w:rsidRDefault="00642A49" w:rsidP="00642A49">
      <w:pPr>
        <w:numPr>
          <w:ilvl w:val="0"/>
          <w:numId w:val="42"/>
        </w:numPr>
        <w:spacing w:after="0" w:line="260" w:lineRule="auto"/>
        <w:ind w:hanging="360"/>
      </w:pPr>
      <w:bookmarkStart w:id="12" w:name="_Toc427045629"/>
      <w:r w:rsidRPr="005E323A">
        <w:t>beskriva och diskutera det svenska skolsystemets utveckling i förhållande till skolans samhällsuppdrag</w:t>
      </w:r>
    </w:p>
    <w:p w:rsidR="00642A49" w:rsidRPr="005E323A" w:rsidRDefault="00642A49" w:rsidP="00642A49">
      <w:pPr>
        <w:numPr>
          <w:ilvl w:val="0"/>
          <w:numId w:val="42"/>
        </w:numPr>
        <w:spacing w:after="0" w:line="260" w:lineRule="auto"/>
        <w:ind w:hanging="360"/>
      </w:pPr>
      <w:r w:rsidRPr="005E323A">
        <w:t>beskriva skolsystemets organisation och styrning, allmänt och i det egna ämnet</w:t>
      </w:r>
    </w:p>
    <w:p w:rsidR="00642A49" w:rsidRPr="005E323A" w:rsidRDefault="00642A49" w:rsidP="00642A49">
      <w:pPr>
        <w:numPr>
          <w:ilvl w:val="0"/>
          <w:numId w:val="42"/>
        </w:numPr>
        <w:spacing w:after="0" w:line="260" w:lineRule="auto"/>
        <w:ind w:hanging="360"/>
      </w:pPr>
      <w:r w:rsidRPr="005E323A">
        <w:t>kritiskt granska skolans styrdokument avseende värdegrund, mänskliga rättigheter, demokratiska värderingar och hållbar utveckling samt relatera till lärares etiska yrkesprinciper</w:t>
      </w:r>
    </w:p>
    <w:p w:rsidR="00642A49" w:rsidRPr="005E323A" w:rsidRDefault="00642A49" w:rsidP="00642A49">
      <w:pPr>
        <w:numPr>
          <w:ilvl w:val="0"/>
          <w:numId w:val="42"/>
        </w:numPr>
        <w:spacing w:after="0" w:line="260" w:lineRule="auto"/>
        <w:ind w:hanging="360"/>
      </w:pPr>
      <w:r>
        <w:t>t</w:t>
      </w:r>
      <w:r w:rsidRPr="005E323A">
        <w:t xml:space="preserve">illämpa läroplans- och ramfaktorteori </w:t>
      </w:r>
    </w:p>
    <w:p w:rsidR="00642A49" w:rsidRPr="005E323A" w:rsidRDefault="00642A49" w:rsidP="00642A49">
      <w:pPr>
        <w:numPr>
          <w:ilvl w:val="0"/>
          <w:numId w:val="42"/>
        </w:numPr>
        <w:spacing w:after="0" w:line="260" w:lineRule="auto"/>
        <w:ind w:hanging="360"/>
      </w:pPr>
      <w:r w:rsidRPr="005E323A">
        <w:t xml:space="preserve">tillämpa kvalitativ textanalys </w:t>
      </w:r>
    </w:p>
    <w:p w:rsidR="005871E8" w:rsidRPr="00240EE5" w:rsidRDefault="005871E8" w:rsidP="005871E8">
      <w:pPr>
        <w:pStyle w:val="Rubrik2"/>
      </w:pPr>
      <w:bookmarkStart w:id="13" w:name="_Toc504045695"/>
      <w:r>
        <w:t>Organisering</w:t>
      </w:r>
      <w:bookmarkEnd w:id="12"/>
      <w:bookmarkEnd w:id="13"/>
    </w:p>
    <w:p w:rsidR="005871E8" w:rsidRDefault="005871E8" w:rsidP="005871E8">
      <w:pPr>
        <w:autoSpaceDE w:val="0"/>
        <w:autoSpaceDN w:val="0"/>
        <w:adjustRightInd w:val="0"/>
        <w:rPr>
          <w:szCs w:val="24"/>
        </w:rPr>
      </w:pPr>
      <w:r>
        <w:rPr>
          <w:szCs w:val="24"/>
        </w:rPr>
        <w:t>Kursen ges på distans med campusförlagda undervisningsdagar</w:t>
      </w:r>
      <w:r w:rsidR="00B76E5A">
        <w:rPr>
          <w:szCs w:val="24"/>
        </w:rPr>
        <w:t>, så kallade campusdagar (C</w:t>
      </w:r>
      <w:r>
        <w:rPr>
          <w:szCs w:val="24"/>
        </w:rPr>
        <w:t xml:space="preserve">). Kursen organiseras i ett antal föreläsningar och seminarier, genom litteraturstudier och i arbete med kursuppgifter. Både enskilt arbete och arbete i grupp förekommer. </w:t>
      </w:r>
      <w:r w:rsidRPr="007040B8">
        <w:rPr>
          <w:szCs w:val="24"/>
        </w:rPr>
        <w:t>Seminarierna base</w:t>
      </w:r>
      <w:r>
        <w:rPr>
          <w:szCs w:val="24"/>
        </w:rPr>
        <w:t xml:space="preserve">ras på studentens förberedelser </w:t>
      </w:r>
      <w:r w:rsidRPr="007040B8">
        <w:rPr>
          <w:szCs w:val="24"/>
        </w:rPr>
        <w:t>som att studera litteraturen och genomföra uppgifterna</w:t>
      </w:r>
      <w:r>
        <w:rPr>
          <w:szCs w:val="24"/>
        </w:rPr>
        <w:t xml:space="preserve">. Dessa uppgifter följs upp och </w:t>
      </w:r>
      <w:r w:rsidRPr="007040B8">
        <w:rPr>
          <w:szCs w:val="24"/>
        </w:rPr>
        <w:t>diskuteras vid seminarierna. Dessa bearbetningar bet</w:t>
      </w:r>
      <w:r>
        <w:rPr>
          <w:szCs w:val="24"/>
        </w:rPr>
        <w:t xml:space="preserve">raktas som en förutsättning för </w:t>
      </w:r>
      <w:r w:rsidRPr="007040B8">
        <w:rPr>
          <w:szCs w:val="24"/>
        </w:rPr>
        <w:t>lärandet och för att aktivt kunna b</w:t>
      </w:r>
      <w:r>
        <w:rPr>
          <w:szCs w:val="24"/>
        </w:rPr>
        <w:t xml:space="preserve">idra till innehållet i kursens seminarier. </w:t>
      </w:r>
    </w:p>
    <w:p w:rsidR="005871E8" w:rsidRDefault="005871E8" w:rsidP="005871E8">
      <w:pPr>
        <w:autoSpaceDE w:val="0"/>
        <w:autoSpaceDN w:val="0"/>
        <w:adjustRightInd w:val="0"/>
        <w:rPr>
          <w:szCs w:val="24"/>
        </w:rPr>
      </w:pPr>
      <w:r w:rsidRPr="007040B8">
        <w:rPr>
          <w:szCs w:val="24"/>
        </w:rPr>
        <w:t>Genom den nätbaserade lärplattformen LISAM ske</w:t>
      </w:r>
      <w:r>
        <w:rPr>
          <w:szCs w:val="24"/>
        </w:rPr>
        <w:t xml:space="preserve">r en del av kurskommunikationen </w:t>
      </w:r>
      <w:r w:rsidRPr="007040B8">
        <w:rPr>
          <w:szCs w:val="24"/>
        </w:rPr>
        <w:t>som den studerande ges möjlighet att medverka i t</w:t>
      </w:r>
      <w:r>
        <w:rPr>
          <w:szCs w:val="24"/>
        </w:rPr>
        <w:t xml:space="preserve">illsammans med kurskamrater och </w:t>
      </w:r>
      <w:r w:rsidRPr="007040B8">
        <w:rPr>
          <w:szCs w:val="24"/>
        </w:rPr>
        <w:t>lärare. Via denna plattform ges även fortlöpande info</w:t>
      </w:r>
      <w:r>
        <w:rPr>
          <w:szCs w:val="24"/>
        </w:rPr>
        <w:t xml:space="preserve">rmation under kursen och det är </w:t>
      </w:r>
      <w:r w:rsidRPr="007040B8">
        <w:rPr>
          <w:szCs w:val="24"/>
        </w:rPr>
        <w:t>därför viktigt att den studerande regelbundet använ</w:t>
      </w:r>
      <w:r>
        <w:rPr>
          <w:szCs w:val="24"/>
        </w:rPr>
        <w:t xml:space="preserve">der plattformen. Där finns även </w:t>
      </w:r>
      <w:r w:rsidRPr="007040B8">
        <w:rPr>
          <w:szCs w:val="24"/>
        </w:rPr>
        <w:t>aktuella kursdokument som kurspl</w:t>
      </w:r>
      <w:r>
        <w:rPr>
          <w:szCs w:val="24"/>
        </w:rPr>
        <w:t>an, studiehandledning med mera.</w:t>
      </w:r>
    </w:p>
    <w:p w:rsidR="005871E8" w:rsidRPr="00E30475" w:rsidRDefault="005871E8" w:rsidP="00E30475">
      <w:pPr>
        <w:autoSpaceDE w:val="0"/>
        <w:autoSpaceDN w:val="0"/>
        <w:adjustRightInd w:val="0"/>
        <w:rPr>
          <w:szCs w:val="24"/>
        </w:rPr>
      </w:pPr>
      <w:r w:rsidRPr="005D40FC">
        <w:rPr>
          <w:szCs w:val="24"/>
        </w:rPr>
        <w:t>Den pedagogiska idén som kursens planeras utifrån är att kunskap utvecklas dels i samspel mellan en lärares arbete på skolan och teorier som kan förklara olika händelser i den praktiska vardagen, dels i dialog med andra. Ambitionen är därför att studieuppgifterna så långt det är möjligt skall knyta an till den egna verksamheten och erfarenheten och att den egna bearbet</w:t>
      </w:r>
      <w:r w:rsidRPr="005D40FC">
        <w:rPr>
          <w:szCs w:val="24"/>
        </w:rPr>
        <w:softHyphen/>
        <w:t xml:space="preserve">ningen följs upp i seminarier med kurskamrater </w:t>
      </w:r>
      <w:r w:rsidRPr="005D40FC">
        <w:rPr>
          <w:szCs w:val="24"/>
        </w:rPr>
        <w:lastRenderedPageBreak/>
        <w:t xml:space="preserve">och lärarna under </w:t>
      </w:r>
      <w:r w:rsidR="004458E1">
        <w:rPr>
          <w:szCs w:val="24"/>
        </w:rPr>
        <w:t>campus</w:t>
      </w:r>
      <w:r w:rsidR="00901E7C">
        <w:rPr>
          <w:szCs w:val="24"/>
        </w:rPr>
        <w:softHyphen/>
        <w:t>dagarna</w:t>
      </w:r>
      <w:r w:rsidRPr="005D40FC">
        <w:rPr>
          <w:szCs w:val="24"/>
        </w:rPr>
        <w:t xml:space="preserve">. Återkoppling på det egna studiearbetet fås därför framför allt i studiegruppernas diskussioner i Lisam samt vid föreläsningar och i seminarier under </w:t>
      </w:r>
      <w:r w:rsidR="004458E1">
        <w:rPr>
          <w:szCs w:val="24"/>
        </w:rPr>
        <w:t>campus</w:t>
      </w:r>
      <w:r w:rsidRPr="005D40FC">
        <w:rPr>
          <w:szCs w:val="24"/>
        </w:rPr>
        <w:t>dagar.</w:t>
      </w:r>
    </w:p>
    <w:p w:rsidR="005871E8" w:rsidRDefault="005871E8" w:rsidP="005871E8">
      <w:pPr>
        <w:pStyle w:val="Rubrik1"/>
      </w:pPr>
      <w:bookmarkStart w:id="14" w:name="_Toc427045630"/>
      <w:bookmarkStart w:id="15" w:name="_Toc504045696"/>
      <w:r>
        <w:t>Kursöversikt</w:t>
      </w:r>
      <w:bookmarkEnd w:id="14"/>
      <w:bookmarkEnd w:id="15"/>
    </w:p>
    <w:tbl>
      <w:tblPr>
        <w:tblStyle w:val="Ljusskuggning-dekorfrg1"/>
        <w:tblW w:w="7973" w:type="dxa"/>
        <w:tblInd w:w="-318" w:type="dxa"/>
        <w:tblLook w:val="04A0" w:firstRow="1" w:lastRow="0" w:firstColumn="1" w:lastColumn="0" w:noHBand="0" w:noVBand="1"/>
      </w:tblPr>
      <w:tblGrid>
        <w:gridCol w:w="1135"/>
        <w:gridCol w:w="6838"/>
      </w:tblGrid>
      <w:tr w:rsidR="00DF58DC" w:rsidTr="00DF58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rsidR="00DF58DC" w:rsidRDefault="00DF58DC" w:rsidP="00253DD4">
            <w:r>
              <w:t>Vecka</w:t>
            </w:r>
          </w:p>
        </w:tc>
        <w:tc>
          <w:tcPr>
            <w:tcW w:w="6838" w:type="dxa"/>
          </w:tcPr>
          <w:p w:rsidR="00DF58DC" w:rsidRPr="0038023D" w:rsidRDefault="00DF58DC" w:rsidP="00253DD4">
            <w:pPr>
              <w:cnfStyle w:val="100000000000" w:firstRow="1" w:lastRow="0" w:firstColumn="0" w:lastColumn="0" w:oddVBand="0" w:evenVBand="0" w:oddHBand="0" w:evenHBand="0" w:firstRowFirstColumn="0" w:firstRowLastColumn="0" w:lastRowFirstColumn="0" w:lastRowLastColumn="0"/>
            </w:pPr>
            <w:r w:rsidRPr="0038023D">
              <w:t>Aktivitet</w:t>
            </w:r>
          </w:p>
        </w:tc>
      </w:tr>
      <w:tr w:rsidR="00DF58DC" w:rsidTr="00DF5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rsidR="00DF58DC" w:rsidRPr="0038023D" w:rsidRDefault="00DF58DC" w:rsidP="00253DD4">
            <w:r>
              <w:t>V 4</w:t>
            </w:r>
          </w:p>
        </w:tc>
        <w:tc>
          <w:tcPr>
            <w:tcW w:w="6838" w:type="dxa"/>
          </w:tcPr>
          <w:p w:rsidR="00DF58DC" w:rsidRDefault="0056678F" w:rsidP="00253DD4">
            <w:pPr>
              <w:cnfStyle w:val="000000100000" w:firstRow="0" w:lastRow="0" w:firstColumn="0" w:lastColumn="0" w:oddVBand="0" w:evenVBand="0" w:oddHBand="1" w:evenHBand="0" w:firstRowFirstColumn="0" w:firstRowLastColumn="0" w:lastRowFirstColumn="0" w:lastRowLastColumn="0"/>
            </w:pPr>
            <w:r>
              <w:t>23/1-24</w:t>
            </w:r>
            <w:r w:rsidR="00EF7A09">
              <w:t>/1 Campusdag</w:t>
            </w:r>
            <w:r w:rsidR="00901E7C">
              <w:t xml:space="preserve"> 1 och 2</w:t>
            </w:r>
          </w:p>
          <w:p w:rsidR="00DF58DC" w:rsidRDefault="00DF58DC" w:rsidP="00253DD4">
            <w:pPr>
              <w:cnfStyle w:val="000000100000" w:firstRow="0" w:lastRow="0" w:firstColumn="0" w:lastColumn="0" w:oddVBand="0" w:evenVBand="0" w:oddHBand="1" w:evenHBand="0" w:firstRowFirstColumn="0" w:firstRowLastColumn="0" w:lastRowFirstColumn="0" w:lastRowLastColumn="0"/>
            </w:pPr>
            <w:r>
              <w:t>Egna studier</w:t>
            </w:r>
          </w:p>
          <w:p w:rsidR="00DF58DC" w:rsidRPr="0038023D" w:rsidRDefault="00DF58DC" w:rsidP="00253DD4">
            <w:pPr>
              <w:cnfStyle w:val="000000100000" w:firstRow="0" w:lastRow="0" w:firstColumn="0" w:lastColumn="0" w:oddVBand="0" w:evenVBand="0" w:oddHBand="1" w:evenHBand="0" w:firstRowFirstColumn="0" w:firstRowLastColumn="0" w:lastRowFirstColumn="0" w:lastRowLastColumn="0"/>
            </w:pPr>
          </w:p>
        </w:tc>
      </w:tr>
      <w:tr w:rsidR="00DF58DC" w:rsidTr="00DF58DC">
        <w:tc>
          <w:tcPr>
            <w:cnfStyle w:val="001000000000" w:firstRow="0" w:lastRow="0" w:firstColumn="1" w:lastColumn="0" w:oddVBand="0" w:evenVBand="0" w:oddHBand="0" w:evenHBand="0" w:firstRowFirstColumn="0" w:firstRowLastColumn="0" w:lastRowFirstColumn="0" w:lastRowLastColumn="0"/>
            <w:tcW w:w="1135" w:type="dxa"/>
          </w:tcPr>
          <w:p w:rsidR="00DF58DC" w:rsidRPr="0038023D" w:rsidRDefault="00DF58DC" w:rsidP="00253DD4">
            <w:r w:rsidRPr="0038023D">
              <w:t xml:space="preserve">V </w:t>
            </w:r>
            <w:r>
              <w:t>5-8</w:t>
            </w:r>
          </w:p>
        </w:tc>
        <w:tc>
          <w:tcPr>
            <w:tcW w:w="6838" w:type="dxa"/>
          </w:tcPr>
          <w:p w:rsidR="00DF58DC" w:rsidRDefault="00DF58DC" w:rsidP="00253DD4">
            <w:pPr>
              <w:cnfStyle w:val="000000000000" w:firstRow="0" w:lastRow="0" w:firstColumn="0" w:lastColumn="0" w:oddVBand="0" w:evenVBand="0" w:oddHBand="0" w:evenHBand="0" w:firstRowFirstColumn="0" w:firstRowLastColumn="0" w:lastRowFirstColumn="0" w:lastRowLastColumn="0"/>
            </w:pPr>
            <w:r>
              <w:t>Egna studier</w:t>
            </w:r>
          </w:p>
          <w:p w:rsidR="00DF58DC" w:rsidRDefault="00F06512" w:rsidP="00253DD4">
            <w:pPr>
              <w:cnfStyle w:val="000000000000" w:firstRow="0" w:lastRow="0" w:firstColumn="0" w:lastColumn="0" w:oddVBand="0" w:evenVBand="0" w:oddHBand="0" w:evenHBand="0" w:firstRowFirstColumn="0" w:firstRowLastColumn="0" w:lastRowFirstColumn="0" w:lastRowLastColumn="0"/>
            </w:pPr>
            <w:r w:rsidRPr="00F06512">
              <w:t>5</w:t>
            </w:r>
            <w:r w:rsidR="00DF58DC" w:rsidRPr="00F06512">
              <w:t>/2 Inlämning KU1 kl. 8.00</w:t>
            </w:r>
          </w:p>
          <w:p w:rsidR="00DF58DC" w:rsidRPr="0038023D" w:rsidRDefault="00DF58DC" w:rsidP="00253DD4">
            <w:pPr>
              <w:cnfStyle w:val="000000000000" w:firstRow="0" w:lastRow="0" w:firstColumn="0" w:lastColumn="0" w:oddVBand="0" w:evenVBand="0" w:oddHBand="0" w:evenHBand="0" w:firstRowFirstColumn="0" w:firstRowLastColumn="0" w:lastRowFirstColumn="0" w:lastRowLastColumn="0"/>
            </w:pPr>
          </w:p>
        </w:tc>
      </w:tr>
      <w:tr w:rsidR="00DF58DC" w:rsidTr="00DF5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rsidR="00DF58DC" w:rsidRPr="0038023D" w:rsidRDefault="00DF58DC" w:rsidP="00253DD4">
            <w:r w:rsidRPr="0038023D">
              <w:t xml:space="preserve">V </w:t>
            </w:r>
            <w:r>
              <w:t>9</w:t>
            </w:r>
          </w:p>
        </w:tc>
        <w:tc>
          <w:tcPr>
            <w:tcW w:w="6838" w:type="dxa"/>
          </w:tcPr>
          <w:p w:rsidR="00DF58DC" w:rsidRDefault="0056678F" w:rsidP="00253DD4">
            <w:pPr>
              <w:cnfStyle w:val="000000100000" w:firstRow="0" w:lastRow="0" w:firstColumn="0" w:lastColumn="0" w:oddVBand="0" w:evenVBand="0" w:oddHBand="1" w:evenHBand="0" w:firstRowFirstColumn="0" w:firstRowLastColumn="0" w:lastRowFirstColumn="0" w:lastRowLastColumn="0"/>
            </w:pPr>
            <w:r>
              <w:t>28</w:t>
            </w:r>
            <w:r w:rsidR="00EF7A09">
              <w:t>/</w:t>
            </w:r>
            <w:r>
              <w:t>2-2</w:t>
            </w:r>
            <w:r w:rsidR="00EF7A09">
              <w:t>/3 Campusdag</w:t>
            </w:r>
            <w:r w:rsidR="00901E7C">
              <w:t xml:space="preserve"> 3, 4 och 5</w:t>
            </w:r>
          </w:p>
          <w:p w:rsidR="00DF58DC" w:rsidRDefault="00EF7A09" w:rsidP="00253DD4">
            <w:pPr>
              <w:cnfStyle w:val="000000100000" w:firstRow="0" w:lastRow="0" w:firstColumn="0" w:lastColumn="0" w:oddVBand="0" w:evenVBand="0" w:oddHBand="1" w:evenHBand="0" w:firstRowFirstColumn="0" w:firstRowLastColumn="0" w:lastRowFirstColumn="0" w:lastRowLastColumn="0"/>
            </w:pPr>
            <w:r w:rsidRPr="001359D6">
              <w:t>1/3</w:t>
            </w:r>
            <w:r w:rsidR="001359D6" w:rsidRPr="001359D6">
              <w:t xml:space="preserve"> Muntlig diskussion</w:t>
            </w:r>
            <w:r w:rsidR="001359D6">
              <w:t xml:space="preserve"> i grupp med utgångspunkt i</w:t>
            </w:r>
            <w:r w:rsidR="00DF58DC" w:rsidRPr="001359D6">
              <w:t xml:space="preserve"> KU1</w:t>
            </w:r>
          </w:p>
          <w:p w:rsidR="00DF58DC" w:rsidRDefault="00DF58DC" w:rsidP="00253DD4">
            <w:pPr>
              <w:cnfStyle w:val="000000100000" w:firstRow="0" w:lastRow="0" w:firstColumn="0" w:lastColumn="0" w:oddVBand="0" w:evenVBand="0" w:oddHBand="1" w:evenHBand="0" w:firstRowFirstColumn="0" w:firstRowLastColumn="0" w:lastRowFirstColumn="0" w:lastRowLastColumn="0"/>
            </w:pPr>
            <w:r>
              <w:t xml:space="preserve">Egna studier </w:t>
            </w:r>
          </w:p>
          <w:p w:rsidR="00DF58DC" w:rsidRPr="0038023D" w:rsidRDefault="00DF58DC" w:rsidP="00253DD4">
            <w:pPr>
              <w:cnfStyle w:val="000000100000" w:firstRow="0" w:lastRow="0" w:firstColumn="0" w:lastColumn="0" w:oddVBand="0" w:evenVBand="0" w:oddHBand="1" w:evenHBand="0" w:firstRowFirstColumn="0" w:firstRowLastColumn="0" w:lastRowFirstColumn="0" w:lastRowLastColumn="0"/>
            </w:pPr>
          </w:p>
        </w:tc>
      </w:tr>
      <w:tr w:rsidR="00DF58DC" w:rsidTr="00DF58DC">
        <w:tc>
          <w:tcPr>
            <w:cnfStyle w:val="001000000000" w:firstRow="0" w:lastRow="0" w:firstColumn="1" w:lastColumn="0" w:oddVBand="0" w:evenVBand="0" w:oddHBand="0" w:evenHBand="0" w:firstRowFirstColumn="0" w:firstRowLastColumn="0" w:lastRowFirstColumn="0" w:lastRowLastColumn="0"/>
            <w:tcW w:w="1135" w:type="dxa"/>
          </w:tcPr>
          <w:p w:rsidR="00DF58DC" w:rsidRPr="0038023D" w:rsidRDefault="00DF58DC" w:rsidP="00253DD4">
            <w:r>
              <w:t>V 10</w:t>
            </w:r>
          </w:p>
        </w:tc>
        <w:tc>
          <w:tcPr>
            <w:tcW w:w="6838" w:type="dxa"/>
          </w:tcPr>
          <w:p w:rsidR="00DF58DC" w:rsidRDefault="00DF58DC" w:rsidP="00253DD4">
            <w:pPr>
              <w:cnfStyle w:val="000000000000" w:firstRow="0" w:lastRow="0" w:firstColumn="0" w:lastColumn="0" w:oddVBand="0" w:evenVBand="0" w:oddHBand="0" w:evenHBand="0" w:firstRowFirstColumn="0" w:firstRowLastColumn="0" w:lastRowFirstColumn="0" w:lastRowLastColumn="0"/>
            </w:pPr>
            <w:r>
              <w:t>Egna studier</w:t>
            </w:r>
          </w:p>
          <w:p w:rsidR="00DF58DC" w:rsidRPr="0038023D" w:rsidRDefault="00DF58DC" w:rsidP="00253DD4">
            <w:pPr>
              <w:cnfStyle w:val="000000000000" w:firstRow="0" w:lastRow="0" w:firstColumn="0" w:lastColumn="0" w:oddVBand="0" w:evenVBand="0" w:oddHBand="0" w:evenHBand="0" w:firstRowFirstColumn="0" w:firstRowLastColumn="0" w:lastRowFirstColumn="0" w:lastRowLastColumn="0"/>
            </w:pPr>
          </w:p>
        </w:tc>
      </w:tr>
      <w:tr w:rsidR="00DF58DC" w:rsidTr="00DF5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rsidR="00DF58DC" w:rsidRDefault="00DF58DC" w:rsidP="00253DD4">
            <w:r>
              <w:t>V 11-12</w:t>
            </w:r>
          </w:p>
        </w:tc>
        <w:tc>
          <w:tcPr>
            <w:tcW w:w="6838" w:type="dxa"/>
          </w:tcPr>
          <w:p w:rsidR="00DF58DC" w:rsidRDefault="00DF58DC" w:rsidP="00253DD4">
            <w:pPr>
              <w:cnfStyle w:val="000000100000" w:firstRow="0" w:lastRow="0" w:firstColumn="0" w:lastColumn="0" w:oddVBand="0" w:evenVBand="0" w:oddHBand="1" w:evenHBand="0" w:firstRowFirstColumn="0" w:firstRowLastColumn="0" w:lastRowFirstColumn="0" w:lastRowLastColumn="0"/>
            </w:pPr>
            <w:r>
              <w:t>Egna studier</w:t>
            </w:r>
          </w:p>
          <w:p w:rsidR="00DF58DC" w:rsidRPr="00F06512" w:rsidRDefault="00F06512" w:rsidP="00253DD4">
            <w:pPr>
              <w:cnfStyle w:val="000000100000" w:firstRow="0" w:lastRow="0" w:firstColumn="0" w:lastColumn="0" w:oddVBand="0" w:evenVBand="0" w:oddHBand="1" w:evenHBand="0" w:firstRowFirstColumn="0" w:firstRowLastColumn="0" w:lastRowFirstColumn="0" w:lastRowLastColumn="0"/>
            </w:pPr>
            <w:r w:rsidRPr="00F06512">
              <w:t>12</w:t>
            </w:r>
            <w:r w:rsidR="00EF7A09" w:rsidRPr="00F06512">
              <w:t>/3 Inlämning KU2 i</w:t>
            </w:r>
            <w:r w:rsidR="00DF58DC" w:rsidRPr="00F06512">
              <w:t xml:space="preserve"> Lisam kl. 8.00</w:t>
            </w:r>
          </w:p>
          <w:p w:rsidR="00DF58DC" w:rsidRDefault="006F58DF" w:rsidP="00253DD4">
            <w:pPr>
              <w:cnfStyle w:val="000000100000" w:firstRow="0" w:lastRow="0" w:firstColumn="0" w:lastColumn="0" w:oddVBand="0" w:evenVBand="0" w:oddHBand="1" w:evenHBand="0" w:firstRowFirstColumn="0" w:firstRowLastColumn="0" w:lastRowFirstColumn="0" w:lastRowLastColumn="0"/>
            </w:pPr>
            <w:r w:rsidRPr="006F58DF">
              <w:t>22</w:t>
            </w:r>
            <w:r w:rsidR="00DF58DC" w:rsidRPr="006F58DF">
              <w:t>/3</w:t>
            </w:r>
            <w:r w:rsidR="00EF7A09" w:rsidRPr="006F58DF">
              <w:t xml:space="preserve"> Inlämning KU3a i</w:t>
            </w:r>
            <w:r w:rsidR="00DF58DC" w:rsidRPr="006F58DF">
              <w:t xml:space="preserve"> Lisam kl. 8.00</w:t>
            </w:r>
          </w:p>
          <w:p w:rsidR="00DF58DC" w:rsidRDefault="00DF58DC" w:rsidP="00253DD4">
            <w:pPr>
              <w:cnfStyle w:val="000000100000" w:firstRow="0" w:lastRow="0" w:firstColumn="0" w:lastColumn="0" w:oddVBand="0" w:evenVBand="0" w:oddHBand="1" w:evenHBand="0" w:firstRowFirstColumn="0" w:firstRowLastColumn="0" w:lastRowFirstColumn="0" w:lastRowLastColumn="0"/>
            </w:pPr>
          </w:p>
        </w:tc>
      </w:tr>
      <w:tr w:rsidR="00DF58DC" w:rsidTr="00DF58DC">
        <w:tc>
          <w:tcPr>
            <w:cnfStyle w:val="001000000000" w:firstRow="0" w:lastRow="0" w:firstColumn="1" w:lastColumn="0" w:oddVBand="0" w:evenVBand="0" w:oddHBand="0" w:evenHBand="0" w:firstRowFirstColumn="0" w:firstRowLastColumn="0" w:lastRowFirstColumn="0" w:lastRowLastColumn="0"/>
            <w:tcW w:w="1135" w:type="dxa"/>
          </w:tcPr>
          <w:p w:rsidR="00DF58DC" w:rsidRDefault="00DF58DC" w:rsidP="00253DD4">
            <w:r>
              <w:t>V 13</w:t>
            </w:r>
          </w:p>
        </w:tc>
        <w:tc>
          <w:tcPr>
            <w:tcW w:w="6838" w:type="dxa"/>
          </w:tcPr>
          <w:p w:rsidR="00DF58DC" w:rsidRDefault="0056678F" w:rsidP="00253DD4">
            <w:pPr>
              <w:cnfStyle w:val="000000000000" w:firstRow="0" w:lastRow="0" w:firstColumn="0" w:lastColumn="0" w:oddVBand="0" w:evenVBand="0" w:oddHBand="0" w:evenHBand="0" w:firstRowFirstColumn="0" w:firstRowLastColumn="0" w:lastRowFirstColumn="0" w:lastRowLastColumn="0"/>
            </w:pPr>
            <w:r>
              <w:t>27</w:t>
            </w:r>
            <w:r w:rsidR="00DF58DC">
              <w:t>/3 Campusdag</w:t>
            </w:r>
            <w:r w:rsidR="00901E7C">
              <w:t xml:space="preserve"> 6</w:t>
            </w:r>
          </w:p>
          <w:p w:rsidR="00DF58DC" w:rsidRDefault="0056678F" w:rsidP="00253DD4">
            <w:pPr>
              <w:cnfStyle w:val="000000000000" w:firstRow="0" w:lastRow="0" w:firstColumn="0" w:lastColumn="0" w:oddVBand="0" w:evenVBand="0" w:oddHBand="0" w:evenHBand="0" w:firstRowFirstColumn="0" w:firstRowLastColumn="0" w:lastRowFirstColumn="0" w:lastRowLastColumn="0"/>
            </w:pPr>
            <w:r>
              <w:t>27</w:t>
            </w:r>
            <w:r w:rsidR="00DF58DC">
              <w:t>/3 Muntlig redovisning i grupp av KU3b</w:t>
            </w:r>
          </w:p>
          <w:p w:rsidR="00DF58DC" w:rsidRDefault="00DF58DC" w:rsidP="00253DD4">
            <w:pPr>
              <w:cnfStyle w:val="000000000000" w:firstRow="0" w:lastRow="0" w:firstColumn="0" w:lastColumn="0" w:oddVBand="0" w:evenVBand="0" w:oddHBand="0" w:evenHBand="0" w:firstRowFirstColumn="0" w:firstRowLastColumn="0" w:lastRowFirstColumn="0" w:lastRowLastColumn="0"/>
            </w:pPr>
          </w:p>
          <w:p w:rsidR="00DF58DC" w:rsidRDefault="00CC5B5A" w:rsidP="00253DD4">
            <w:pPr>
              <w:cnfStyle w:val="000000000000" w:firstRow="0" w:lastRow="0" w:firstColumn="0" w:lastColumn="0" w:oddVBand="0" w:evenVBand="0" w:oddHBand="0" w:evenHBand="0" w:firstRowFirstColumn="0" w:firstRowLastColumn="0" w:lastRowFirstColumn="0" w:lastRowLastColumn="0"/>
            </w:pPr>
            <w:r>
              <w:t>3</w:t>
            </w:r>
            <w:r w:rsidR="00EF7A09" w:rsidRPr="00F06512">
              <w:t>/4 Inlämning hemtentamen</w:t>
            </w:r>
          </w:p>
        </w:tc>
      </w:tr>
    </w:tbl>
    <w:p w:rsidR="005871E8" w:rsidRPr="008C692D" w:rsidRDefault="005871E8" w:rsidP="005871E8">
      <w:pPr>
        <w:rPr>
          <w:highlight w:val="yellow"/>
        </w:rPr>
      </w:pPr>
    </w:p>
    <w:p w:rsidR="005871E8" w:rsidRDefault="005871E8" w:rsidP="005871E8"/>
    <w:p w:rsidR="005871E8" w:rsidRDefault="005871E8" w:rsidP="005871E8">
      <w:pPr>
        <w:spacing w:after="200" w:line="276" w:lineRule="auto"/>
      </w:pPr>
      <w:r>
        <w:br w:type="page"/>
      </w:r>
    </w:p>
    <w:p w:rsidR="00643CB6" w:rsidRPr="00231C38" w:rsidRDefault="005871E8" w:rsidP="00231C38">
      <w:pPr>
        <w:pStyle w:val="Rubrik1"/>
      </w:pPr>
      <w:bookmarkStart w:id="16" w:name="_Toc427045631"/>
      <w:bookmarkStart w:id="17" w:name="_Toc504045697"/>
      <w:r>
        <w:lastRenderedPageBreak/>
        <w:t xml:space="preserve">Schema </w:t>
      </w:r>
      <w:bookmarkEnd w:id="16"/>
      <w:r w:rsidR="00491D2E">
        <w:t>campusdagar</w:t>
      </w:r>
      <w:bookmarkEnd w:id="17"/>
    </w:p>
    <w:tbl>
      <w:tblPr>
        <w:tblStyle w:val="Ljusskuggning-dekorfrg1"/>
        <w:tblW w:w="9026" w:type="dxa"/>
        <w:tblLayout w:type="fixed"/>
        <w:tblLook w:val="04A0" w:firstRow="1" w:lastRow="0" w:firstColumn="1" w:lastColumn="0" w:noHBand="0" w:noVBand="1"/>
      </w:tblPr>
      <w:tblGrid>
        <w:gridCol w:w="284"/>
        <w:gridCol w:w="709"/>
        <w:gridCol w:w="992"/>
        <w:gridCol w:w="850"/>
        <w:gridCol w:w="1418"/>
        <w:gridCol w:w="992"/>
        <w:gridCol w:w="3781"/>
      </w:tblGrid>
      <w:tr w:rsidR="0036381C" w:rsidRPr="00DC3C52" w:rsidTr="008E21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tcBorders>
              <w:top w:val="single" w:sz="4" w:space="0" w:color="auto"/>
            </w:tcBorders>
          </w:tcPr>
          <w:p w:rsidR="0036381C" w:rsidRPr="00DC3C52" w:rsidRDefault="0036381C" w:rsidP="00253DD4">
            <w:r>
              <w:t>V</w:t>
            </w:r>
          </w:p>
        </w:tc>
        <w:tc>
          <w:tcPr>
            <w:tcW w:w="709" w:type="dxa"/>
            <w:tcBorders>
              <w:top w:val="single" w:sz="4" w:space="0" w:color="auto"/>
            </w:tcBorders>
          </w:tcPr>
          <w:p w:rsidR="0036381C" w:rsidRPr="00DC3C52" w:rsidRDefault="0036381C" w:rsidP="00253DD4">
            <w:pPr>
              <w:cnfStyle w:val="100000000000" w:firstRow="1" w:lastRow="0" w:firstColumn="0" w:lastColumn="0" w:oddVBand="0" w:evenVBand="0" w:oddHBand="0" w:evenHBand="0" w:firstRowFirstColumn="0" w:firstRowLastColumn="0" w:lastRowFirstColumn="0" w:lastRowLastColumn="0"/>
            </w:pPr>
            <w:r w:rsidRPr="00DC3C52">
              <w:t>Dag</w:t>
            </w:r>
          </w:p>
        </w:tc>
        <w:tc>
          <w:tcPr>
            <w:tcW w:w="992" w:type="dxa"/>
            <w:tcBorders>
              <w:top w:val="single" w:sz="4" w:space="0" w:color="auto"/>
            </w:tcBorders>
          </w:tcPr>
          <w:p w:rsidR="0036381C" w:rsidRPr="00DC3C52" w:rsidRDefault="0036381C" w:rsidP="00253DD4">
            <w:pPr>
              <w:cnfStyle w:val="100000000000" w:firstRow="1" w:lastRow="0" w:firstColumn="0" w:lastColumn="0" w:oddVBand="0" w:evenVBand="0" w:oddHBand="0" w:evenHBand="0" w:firstRowFirstColumn="0" w:firstRowLastColumn="0" w:lastRowFirstColumn="0" w:lastRowLastColumn="0"/>
            </w:pPr>
            <w:r w:rsidRPr="00DC3C52">
              <w:t>Datum</w:t>
            </w:r>
          </w:p>
        </w:tc>
        <w:tc>
          <w:tcPr>
            <w:tcW w:w="850" w:type="dxa"/>
            <w:tcBorders>
              <w:top w:val="single" w:sz="4" w:space="0" w:color="auto"/>
            </w:tcBorders>
          </w:tcPr>
          <w:p w:rsidR="0036381C" w:rsidRPr="00DC3C52" w:rsidRDefault="0036381C" w:rsidP="00253DD4">
            <w:pPr>
              <w:cnfStyle w:val="100000000000" w:firstRow="1" w:lastRow="0" w:firstColumn="0" w:lastColumn="0" w:oddVBand="0" w:evenVBand="0" w:oddHBand="0" w:evenHBand="0" w:firstRowFirstColumn="0" w:firstRowLastColumn="0" w:lastRowFirstColumn="0" w:lastRowLastColumn="0"/>
            </w:pPr>
            <w:r w:rsidRPr="00DC3C52">
              <w:t>Tid</w:t>
            </w:r>
          </w:p>
        </w:tc>
        <w:tc>
          <w:tcPr>
            <w:tcW w:w="1418" w:type="dxa"/>
            <w:tcBorders>
              <w:top w:val="single" w:sz="4" w:space="0" w:color="auto"/>
            </w:tcBorders>
          </w:tcPr>
          <w:p w:rsidR="0036381C" w:rsidRPr="00DC3C52" w:rsidRDefault="0036381C" w:rsidP="00253DD4">
            <w:pPr>
              <w:cnfStyle w:val="100000000000" w:firstRow="1" w:lastRow="0" w:firstColumn="0" w:lastColumn="0" w:oddVBand="0" w:evenVBand="0" w:oddHBand="0" w:evenHBand="0" w:firstRowFirstColumn="0" w:firstRowLastColumn="0" w:lastRowFirstColumn="0" w:lastRowLastColumn="0"/>
            </w:pPr>
            <w:r w:rsidRPr="00DC3C52">
              <w:t>Sal</w:t>
            </w:r>
          </w:p>
        </w:tc>
        <w:tc>
          <w:tcPr>
            <w:tcW w:w="992" w:type="dxa"/>
            <w:tcBorders>
              <w:top w:val="single" w:sz="4" w:space="0" w:color="auto"/>
            </w:tcBorders>
          </w:tcPr>
          <w:p w:rsidR="0036381C" w:rsidRPr="00DC3C52" w:rsidRDefault="0036381C" w:rsidP="00253DD4">
            <w:pPr>
              <w:cnfStyle w:val="100000000000" w:firstRow="1" w:lastRow="0" w:firstColumn="0" w:lastColumn="0" w:oddVBand="0" w:evenVBand="0" w:oddHBand="0" w:evenHBand="0" w:firstRowFirstColumn="0" w:firstRowLastColumn="0" w:lastRowFirstColumn="0" w:lastRowLastColumn="0"/>
            </w:pPr>
            <w:r>
              <w:t>Grupp</w:t>
            </w:r>
          </w:p>
        </w:tc>
        <w:tc>
          <w:tcPr>
            <w:tcW w:w="3781" w:type="dxa"/>
            <w:tcBorders>
              <w:top w:val="single" w:sz="4" w:space="0" w:color="auto"/>
            </w:tcBorders>
          </w:tcPr>
          <w:p w:rsidR="0036381C" w:rsidRPr="00DC3C52" w:rsidRDefault="0036381C" w:rsidP="00253DD4">
            <w:pPr>
              <w:cnfStyle w:val="100000000000" w:firstRow="1" w:lastRow="0" w:firstColumn="0" w:lastColumn="0" w:oddVBand="0" w:evenVBand="0" w:oddHBand="0" w:evenHBand="0" w:firstRowFirstColumn="0" w:firstRowLastColumn="0" w:lastRowFirstColumn="0" w:lastRowLastColumn="0"/>
            </w:pPr>
            <w:r w:rsidRPr="00DC3C52">
              <w:t>Innehåll</w:t>
            </w:r>
          </w:p>
        </w:tc>
      </w:tr>
      <w:tr w:rsidR="0036381C" w:rsidRPr="00DC3C52" w:rsidTr="008E2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tcBorders>
              <w:top w:val="single" w:sz="8" w:space="0" w:color="5B9BD5" w:themeColor="accent1"/>
              <w:bottom w:val="nil"/>
            </w:tcBorders>
          </w:tcPr>
          <w:p w:rsidR="0036381C" w:rsidRDefault="0036381C" w:rsidP="00253DD4">
            <w:r>
              <w:t>4</w:t>
            </w:r>
          </w:p>
        </w:tc>
        <w:tc>
          <w:tcPr>
            <w:tcW w:w="709" w:type="dxa"/>
            <w:tcBorders>
              <w:top w:val="single" w:sz="8" w:space="0" w:color="5B9BD5" w:themeColor="accent1"/>
              <w:bottom w:val="nil"/>
            </w:tcBorders>
          </w:tcPr>
          <w:p w:rsidR="0036381C" w:rsidRPr="00EE434E" w:rsidRDefault="0036381C" w:rsidP="00253DD4">
            <w:pPr>
              <w:cnfStyle w:val="000000100000" w:firstRow="0" w:lastRow="0" w:firstColumn="0" w:lastColumn="0" w:oddVBand="0" w:evenVBand="0" w:oddHBand="1" w:evenHBand="0" w:firstRowFirstColumn="0" w:firstRowLastColumn="0" w:lastRowFirstColumn="0" w:lastRowLastColumn="0"/>
              <w:rPr>
                <w:b/>
              </w:rPr>
            </w:pPr>
            <w:r>
              <w:rPr>
                <w:b/>
              </w:rPr>
              <w:t>Ti</w:t>
            </w:r>
          </w:p>
        </w:tc>
        <w:tc>
          <w:tcPr>
            <w:tcW w:w="992" w:type="dxa"/>
            <w:tcBorders>
              <w:top w:val="single" w:sz="8" w:space="0" w:color="5B9BD5" w:themeColor="accent1"/>
              <w:bottom w:val="nil"/>
            </w:tcBorders>
          </w:tcPr>
          <w:p w:rsidR="0036381C" w:rsidRPr="00EE434E" w:rsidRDefault="0036381C" w:rsidP="00253DD4">
            <w:pPr>
              <w:cnfStyle w:val="000000100000" w:firstRow="0" w:lastRow="0" w:firstColumn="0" w:lastColumn="0" w:oddVBand="0" w:evenVBand="0" w:oddHBand="1" w:evenHBand="0" w:firstRowFirstColumn="0" w:firstRowLastColumn="0" w:lastRowFirstColumn="0" w:lastRowLastColumn="0"/>
              <w:rPr>
                <w:b/>
              </w:rPr>
            </w:pPr>
            <w:r>
              <w:rPr>
                <w:b/>
              </w:rPr>
              <w:t>23/1</w:t>
            </w:r>
          </w:p>
        </w:tc>
        <w:tc>
          <w:tcPr>
            <w:tcW w:w="850" w:type="dxa"/>
            <w:tcBorders>
              <w:top w:val="single" w:sz="8" w:space="0" w:color="5B9BD5" w:themeColor="accent1"/>
              <w:bottom w:val="nil"/>
            </w:tcBorders>
          </w:tcPr>
          <w:p w:rsidR="0036381C" w:rsidRPr="00B81B86" w:rsidRDefault="0036381C" w:rsidP="00253DD4">
            <w:pPr>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B81B86">
              <w:rPr>
                <w:sz w:val="18"/>
                <w:szCs w:val="18"/>
              </w:rPr>
              <w:t>8.30-10.30</w:t>
            </w:r>
            <w:proofErr w:type="gramEnd"/>
          </w:p>
          <w:p w:rsidR="0036381C" w:rsidRPr="00B81B86" w:rsidRDefault="0036381C" w:rsidP="00253DD4">
            <w:pPr>
              <w:cnfStyle w:val="000000100000" w:firstRow="0" w:lastRow="0" w:firstColumn="0" w:lastColumn="0" w:oddVBand="0" w:evenVBand="0" w:oddHBand="1" w:evenHBand="0" w:firstRowFirstColumn="0" w:firstRowLastColumn="0" w:lastRowFirstColumn="0" w:lastRowLastColumn="0"/>
              <w:rPr>
                <w:sz w:val="18"/>
                <w:szCs w:val="18"/>
              </w:rPr>
            </w:pPr>
          </w:p>
          <w:p w:rsidR="0036381C" w:rsidRPr="00B81B86" w:rsidRDefault="0036381C" w:rsidP="00253DD4">
            <w:pPr>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B81B86">
              <w:rPr>
                <w:sz w:val="18"/>
                <w:szCs w:val="18"/>
              </w:rPr>
              <w:t>10.00-10.30</w:t>
            </w:r>
            <w:proofErr w:type="gramEnd"/>
          </w:p>
          <w:p w:rsidR="00896426" w:rsidRDefault="00896426" w:rsidP="00253DD4">
            <w:pPr>
              <w:cnfStyle w:val="000000100000" w:firstRow="0" w:lastRow="0" w:firstColumn="0" w:lastColumn="0" w:oddVBand="0" w:evenVBand="0" w:oddHBand="1" w:evenHBand="0" w:firstRowFirstColumn="0" w:firstRowLastColumn="0" w:lastRowFirstColumn="0" w:lastRowLastColumn="0"/>
            </w:pPr>
          </w:p>
          <w:p w:rsidR="00896426" w:rsidRPr="00DC3C52" w:rsidRDefault="00896426" w:rsidP="00253DD4">
            <w:pPr>
              <w:cnfStyle w:val="000000100000" w:firstRow="0" w:lastRow="0" w:firstColumn="0" w:lastColumn="0" w:oddVBand="0" w:evenVBand="0" w:oddHBand="1" w:evenHBand="0" w:firstRowFirstColumn="0" w:firstRowLastColumn="0" w:lastRowFirstColumn="0" w:lastRowLastColumn="0"/>
            </w:pPr>
            <w:proofErr w:type="gramStart"/>
            <w:r>
              <w:t>10.30-12</w:t>
            </w:r>
            <w:proofErr w:type="gramEnd"/>
          </w:p>
        </w:tc>
        <w:tc>
          <w:tcPr>
            <w:tcW w:w="1418" w:type="dxa"/>
            <w:tcBorders>
              <w:top w:val="single" w:sz="8" w:space="0" w:color="5B9BD5" w:themeColor="accent1"/>
              <w:bottom w:val="nil"/>
            </w:tcBorders>
          </w:tcPr>
          <w:p w:rsidR="0036381C" w:rsidRPr="00B81B86" w:rsidRDefault="000A596A" w:rsidP="00253DD4">
            <w:pPr>
              <w:cnfStyle w:val="000000100000" w:firstRow="0" w:lastRow="0" w:firstColumn="0" w:lastColumn="0" w:oddVBand="0" w:evenVBand="0" w:oddHBand="1" w:evenHBand="0" w:firstRowFirstColumn="0" w:firstRowLastColumn="0" w:lastRowFirstColumn="0" w:lastRowLastColumn="0"/>
              <w:rPr>
                <w:sz w:val="18"/>
                <w:szCs w:val="18"/>
              </w:rPr>
            </w:pPr>
            <w:r w:rsidRPr="00B81B86">
              <w:rPr>
                <w:sz w:val="18"/>
                <w:szCs w:val="18"/>
              </w:rPr>
              <w:t>TEM21</w:t>
            </w:r>
          </w:p>
          <w:p w:rsidR="008E2184" w:rsidRPr="00B81B86" w:rsidRDefault="008E2184" w:rsidP="00253DD4">
            <w:pPr>
              <w:cnfStyle w:val="000000100000" w:firstRow="0" w:lastRow="0" w:firstColumn="0" w:lastColumn="0" w:oddVBand="0" w:evenVBand="0" w:oddHBand="1" w:evenHBand="0" w:firstRowFirstColumn="0" w:firstRowLastColumn="0" w:lastRowFirstColumn="0" w:lastRowLastColumn="0"/>
              <w:rPr>
                <w:sz w:val="18"/>
                <w:szCs w:val="18"/>
              </w:rPr>
            </w:pPr>
          </w:p>
          <w:p w:rsidR="008E2184" w:rsidRPr="00B81B86" w:rsidRDefault="008E2184" w:rsidP="00253DD4">
            <w:pPr>
              <w:cnfStyle w:val="000000100000" w:firstRow="0" w:lastRow="0" w:firstColumn="0" w:lastColumn="0" w:oddVBand="0" w:evenVBand="0" w:oddHBand="1" w:evenHBand="0" w:firstRowFirstColumn="0" w:firstRowLastColumn="0" w:lastRowFirstColumn="0" w:lastRowLastColumn="0"/>
              <w:rPr>
                <w:sz w:val="18"/>
                <w:szCs w:val="18"/>
              </w:rPr>
            </w:pPr>
          </w:p>
          <w:p w:rsidR="008E2184" w:rsidRPr="00B81B86" w:rsidRDefault="000A596A" w:rsidP="00253DD4">
            <w:pPr>
              <w:cnfStyle w:val="000000100000" w:firstRow="0" w:lastRow="0" w:firstColumn="0" w:lastColumn="0" w:oddVBand="0" w:evenVBand="0" w:oddHBand="1" w:evenHBand="0" w:firstRowFirstColumn="0" w:firstRowLastColumn="0" w:lastRowFirstColumn="0" w:lastRowLastColumn="0"/>
              <w:rPr>
                <w:sz w:val="18"/>
                <w:szCs w:val="18"/>
              </w:rPr>
            </w:pPr>
            <w:r w:rsidRPr="00B81B86">
              <w:rPr>
                <w:sz w:val="18"/>
                <w:szCs w:val="18"/>
              </w:rPr>
              <w:t>TEMCAS</w:t>
            </w:r>
          </w:p>
          <w:p w:rsidR="008E2184" w:rsidRDefault="008E2184" w:rsidP="00253DD4">
            <w:pPr>
              <w:cnfStyle w:val="000000100000" w:firstRow="0" w:lastRow="0" w:firstColumn="0" w:lastColumn="0" w:oddVBand="0" w:evenVBand="0" w:oddHBand="1" w:evenHBand="0" w:firstRowFirstColumn="0" w:firstRowLastColumn="0" w:lastRowFirstColumn="0" w:lastRowLastColumn="0"/>
            </w:pPr>
          </w:p>
          <w:p w:rsidR="008E2184" w:rsidRDefault="008E2184" w:rsidP="00253DD4">
            <w:pPr>
              <w:cnfStyle w:val="000000100000" w:firstRow="0" w:lastRow="0" w:firstColumn="0" w:lastColumn="0" w:oddVBand="0" w:evenVBand="0" w:oddHBand="1" w:evenHBand="0" w:firstRowFirstColumn="0" w:firstRowLastColumn="0" w:lastRowFirstColumn="0" w:lastRowLastColumn="0"/>
            </w:pPr>
          </w:p>
          <w:p w:rsidR="008E2184" w:rsidRPr="00DC3C52" w:rsidRDefault="008E2184" w:rsidP="00253DD4">
            <w:pPr>
              <w:cnfStyle w:val="000000100000" w:firstRow="0" w:lastRow="0" w:firstColumn="0" w:lastColumn="0" w:oddVBand="0" w:evenVBand="0" w:oddHBand="1" w:evenHBand="0" w:firstRowFirstColumn="0" w:firstRowLastColumn="0" w:lastRowFirstColumn="0" w:lastRowLastColumn="0"/>
            </w:pPr>
            <w:r>
              <w:t>TEMCAS</w:t>
            </w:r>
          </w:p>
        </w:tc>
        <w:tc>
          <w:tcPr>
            <w:tcW w:w="992" w:type="dxa"/>
            <w:tcBorders>
              <w:top w:val="single" w:sz="8" w:space="0" w:color="5B9BD5" w:themeColor="accent1"/>
              <w:bottom w:val="nil"/>
            </w:tcBorders>
          </w:tcPr>
          <w:p w:rsidR="0036381C" w:rsidRPr="00B81B86" w:rsidRDefault="00E1497E" w:rsidP="00253DD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KPU</w:t>
            </w:r>
          </w:p>
          <w:p w:rsidR="00521AE4" w:rsidRPr="00B81B86" w:rsidRDefault="00521AE4" w:rsidP="00253DD4">
            <w:pPr>
              <w:cnfStyle w:val="000000100000" w:firstRow="0" w:lastRow="0" w:firstColumn="0" w:lastColumn="0" w:oddVBand="0" w:evenVBand="0" w:oddHBand="1" w:evenHBand="0" w:firstRowFirstColumn="0" w:firstRowLastColumn="0" w:lastRowFirstColumn="0" w:lastRowLastColumn="0"/>
              <w:rPr>
                <w:sz w:val="18"/>
                <w:szCs w:val="18"/>
              </w:rPr>
            </w:pPr>
          </w:p>
          <w:p w:rsidR="00521AE4" w:rsidRPr="00B81B86" w:rsidRDefault="00521AE4" w:rsidP="00253DD4">
            <w:pPr>
              <w:cnfStyle w:val="000000100000" w:firstRow="0" w:lastRow="0" w:firstColumn="0" w:lastColumn="0" w:oddVBand="0" w:evenVBand="0" w:oddHBand="1" w:evenHBand="0" w:firstRowFirstColumn="0" w:firstRowLastColumn="0" w:lastRowFirstColumn="0" w:lastRowLastColumn="0"/>
              <w:rPr>
                <w:sz w:val="18"/>
                <w:szCs w:val="18"/>
              </w:rPr>
            </w:pPr>
          </w:p>
          <w:p w:rsidR="00521AE4" w:rsidRPr="00B81B86" w:rsidRDefault="00521AE4" w:rsidP="00253DD4">
            <w:pPr>
              <w:cnfStyle w:val="000000100000" w:firstRow="0" w:lastRow="0" w:firstColumn="0" w:lastColumn="0" w:oddVBand="0" w:evenVBand="0" w:oddHBand="1" w:evenHBand="0" w:firstRowFirstColumn="0" w:firstRowLastColumn="0" w:lastRowFirstColumn="0" w:lastRowLastColumn="0"/>
              <w:rPr>
                <w:sz w:val="18"/>
                <w:szCs w:val="18"/>
              </w:rPr>
            </w:pPr>
            <w:r w:rsidRPr="00B81B86">
              <w:rPr>
                <w:sz w:val="18"/>
                <w:szCs w:val="18"/>
              </w:rPr>
              <w:t>VAL</w:t>
            </w:r>
          </w:p>
          <w:p w:rsidR="00521AE4" w:rsidRDefault="00521AE4" w:rsidP="00253DD4">
            <w:pPr>
              <w:cnfStyle w:val="000000100000" w:firstRow="0" w:lastRow="0" w:firstColumn="0" w:lastColumn="0" w:oddVBand="0" w:evenVBand="0" w:oddHBand="1" w:evenHBand="0" w:firstRowFirstColumn="0" w:firstRowLastColumn="0" w:lastRowFirstColumn="0" w:lastRowLastColumn="0"/>
            </w:pPr>
          </w:p>
          <w:p w:rsidR="00521AE4" w:rsidRDefault="00521AE4" w:rsidP="00253DD4">
            <w:pPr>
              <w:cnfStyle w:val="000000100000" w:firstRow="0" w:lastRow="0" w:firstColumn="0" w:lastColumn="0" w:oddVBand="0" w:evenVBand="0" w:oddHBand="1" w:evenHBand="0" w:firstRowFirstColumn="0" w:firstRowLastColumn="0" w:lastRowFirstColumn="0" w:lastRowLastColumn="0"/>
            </w:pPr>
          </w:p>
          <w:p w:rsidR="00521AE4" w:rsidRPr="00EB5204" w:rsidRDefault="00521AE4" w:rsidP="00253DD4">
            <w:pPr>
              <w:cnfStyle w:val="000000100000" w:firstRow="0" w:lastRow="0" w:firstColumn="0" w:lastColumn="0" w:oddVBand="0" w:evenVBand="0" w:oddHBand="1" w:evenHBand="0" w:firstRowFirstColumn="0" w:firstRowLastColumn="0" w:lastRowFirstColumn="0" w:lastRowLastColumn="0"/>
              <w:rPr>
                <w:highlight w:val="yellow"/>
              </w:rPr>
            </w:pPr>
            <w:r>
              <w:t>SAM</w:t>
            </w:r>
          </w:p>
        </w:tc>
        <w:tc>
          <w:tcPr>
            <w:tcW w:w="3781" w:type="dxa"/>
            <w:tcBorders>
              <w:top w:val="single" w:sz="8" w:space="0" w:color="5B9BD5" w:themeColor="accent1"/>
              <w:bottom w:val="nil"/>
            </w:tcBorders>
          </w:tcPr>
          <w:p w:rsidR="0036381C" w:rsidRPr="00B81B86" w:rsidRDefault="006032A4" w:rsidP="00253DD4">
            <w:pPr>
              <w:cnfStyle w:val="000000100000" w:firstRow="0" w:lastRow="0" w:firstColumn="0" w:lastColumn="0" w:oddVBand="0" w:evenVBand="0" w:oddHBand="1" w:evenHBand="0" w:firstRowFirstColumn="0" w:firstRowLastColumn="0" w:lastRowFirstColumn="0" w:lastRowLastColumn="0"/>
              <w:rPr>
                <w:sz w:val="18"/>
                <w:szCs w:val="18"/>
              </w:rPr>
            </w:pPr>
            <w:r w:rsidRPr="00B81B86">
              <w:rPr>
                <w:sz w:val="18"/>
                <w:szCs w:val="18"/>
              </w:rPr>
              <w:t>Upprop</w:t>
            </w:r>
          </w:p>
          <w:p w:rsidR="0036381C" w:rsidRPr="00B81B86" w:rsidRDefault="0036381C" w:rsidP="00253DD4">
            <w:pPr>
              <w:cnfStyle w:val="000000100000" w:firstRow="0" w:lastRow="0" w:firstColumn="0" w:lastColumn="0" w:oddVBand="0" w:evenVBand="0" w:oddHBand="1" w:evenHBand="0" w:firstRowFirstColumn="0" w:firstRowLastColumn="0" w:lastRowFirstColumn="0" w:lastRowLastColumn="0"/>
              <w:rPr>
                <w:sz w:val="18"/>
                <w:szCs w:val="18"/>
              </w:rPr>
            </w:pPr>
          </w:p>
          <w:p w:rsidR="00896426" w:rsidRPr="00B81B86" w:rsidRDefault="00896426" w:rsidP="00253DD4">
            <w:pPr>
              <w:cnfStyle w:val="000000100000" w:firstRow="0" w:lastRow="0" w:firstColumn="0" w:lastColumn="0" w:oddVBand="0" w:evenVBand="0" w:oddHBand="1" w:evenHBand="0" w:firstRowFirstColumn="0" w:firstRowLastColumn="0" w:lastRowFirstColumn="0" w:lastRowLastColumn="0"/>
              <w:rPr>
                <w:sz w:val="18"/>
                <w:szCs w:val="18"/>
              </w:rPr>
            </w:pPr>
          </w:p>
          <w:p w:rsidR="00896426" w:rsidRPr="00B81B86" w:rsidRDefault="0036381C" w:rsidP="00253DD4">
            <w:pPr>
              <w:cnfStyle w:val="000000100000" w:firstRow="0" w:lastRow="0" w:firstColumn="0" w:lastColumn="0" w:oddVBand="0" w:evenVBand="0" w:oddHBand="1" w:evenHBand="0" w:firstRowFirstColumn="0" w:firstRowLastColumn="0" w:lastRowFirstColumn="0" w:lastRowLastColumn="0"/>
              <w:rPr>
                <w:sz w:val="18"/>
                <w:szCs w:val="18"/>
              </w:rPr>
            </w:pPr>
            <w:r w:rsidRPr="00B81B86">
              <w:rPr>
                <w:sz w:val="18"/>
                <w:szCs w:val="18"/>
              </w:rPr>
              <w:t>Information VAL-utbil</w:t>
            </w:r>
            <w:r w:rsidR="0023438F" w:rsidRPr="00B81B86">
              <w:rPr>
                <w:sz w:val="18"/>
                <w:szCs w:val="18"/>
              </w:rPr>
              <w:t>d</w:t>
            </w:r>
            <w:r w:rsidR="006032A4" w:rsidRPr="00B81B86">
              <w:rPr>
                <w:sz w:val="18"/>
                <w:szCs w:val="18"/>
              </w:rPr>
              <w:t>ningen, Ann-Charlotte Lindgren</w:t>
            </w:r>
          </w:p>
          <w:p w:rsidR="00896426" w:rsidRDefault="00896426" w:rsidP="00253DD4">
            <w:pPr>
              <w:cnfStyle w:val="000000100000" w:firstRow="0" w:lastRow="0" w:firstColumn="0" w:lastColumn="0" w:oddVBand="0" w:evenVBand="0" w:oddHBand="1" w:evenHBand="0" w:firstRowFirstColumn="0" w:firstRowLastColumn="0" w:lastRowFirstColumn="0" w:lastRowLastColumn="0"/>
            </w:pPr>
          </w:p>
          <w:p w:rsidR="00896426" w:rsidRDefault="00896426" w:rsidP="00896426">
            <w:pPr>
              <w:cnfStyle w:val="000000100000" w:firstRow="0" w:lastRow="0" w:firstColumn="0" w:lastColumn="0" w:oddVBand="0" w:evenVBand="0" w:oddHBand="1" w:evenHBand="0" w:firstRowFirstColumn="0" w:firstRowLastColumn="0" w:lastRowFirstColumn="0" w:lastRowLastColumn="0"/>
            </w:pPr>
            <w:r>
              <w:t>Kursintroduktion, Maria Terning</w:t>
            </w:r>
          </w:p>
          <w:p w:rsidR="00896426" w:rsidRDefault="00896426" w:rsidP="00896426">
            <w:pPr>
              <w:cnfStyle w:val="000000100000" w:firstRow="0" w:lastRow="0" w:firstColumn="0" w:lastColumn="0" w:oddVBand="0" w:evenVBand="0" w:oddHBand="1" w:evenHBand="0" w:firstRowFirstColumn="0" w:firstRowLastColumn="0" w:lastRowFirstColumn="0" w:lastRowLastColumn="0"/>
            </w:pPr>
            <w:r>
              <w:t xml:space="preserve"> </w:t>
            </w:r>
          </w:p>
          <w:p w:rsidR="0036381C" w:rsidRPr="00DC3C52" w:rsidRDefault="0036381C" w:rsidP="00253DD4">
            <w:pPr>
              <w:cnfStyle w:val="000000100000" w:firstRow="0" w:lastRow="0" w:firstColumn="0" w:lastColumn="0" w:oddVBand="0" w:evenVBand="0" w:oddHBand="1" w:evenHBand="0" w:firstRowFirstColumn="0" w:firstRowLastColumn="0" w:lastRowFirstColumn="0" w:lastRowLastColumn="0"/>
            </w:pPr>
          </w:p>
        </w:tc>
      </w:tr>
      <w:tr w:rsidR="0036381C" w:rsidRPr="00DC3C52" w:rsidTr="008E2184">
        <w:tc>
          <w:tcPr>
            <w:cnfStyle w:val="001000000000" w:firstRow="0" w:lastRow="0" w:firstColumn="1" w:lastColumn="0" w:oddVBand="0" w:evenVBand="0" w:oddHBand="0" w:evenHBand="0" w:firstRowFirstColumn="0" w:firstRowLastColumn="0" w:lastRowFirstColumn="0" w:lastRowLastColumn="0"/>
            <w:tcW w:w="284" w:type="dxa"/>
            <w:tcBorders>
              <w:top w:val="nil"/>
              <w:bottom w:val="nil"/>
            </w:tcBorders>
          </w:tcPr>
          <w:p w:rsidR="0036381C" w:rsidRPr="00DC3C52" w:rsidRDefault="0036381C" w:rsidP="00B5791A"/>
        </w:tc>
        <w:tc>
          <w:tcPr>
            <w:tcW w:w="709" w:type="dxa"/>
            <w:tcBorders>
              <w:top w:val="nil"/>
              <w:bottom w:val="nil"/>
            </w:tcBorders>
          </w:tcPr>
          <w:p w:rsidR="0036381C" w:rsidRPr="00EE434E" w:rsidRDefault="0036381C" w:rsidP="00B5791A">
            <w:pPr>
              <w:cnfStyle w:val="000000000000" w:firstRow="0" w:lastRow="0" w:firstColumn="0" w:lastColumn="0" w:oddVBand="0" w:evenVBand="0" w:oddHBand="0" w:evenHBand="0" w:firstRowFirstColumn="0" w:firstRowLastColumn="0" w:lastRowFirstColumn="0" w:lastRowLastColumn="0"/>
              <w:rPr>
                <w:b/>
              </w:rPr>
            </w:pPr>
          </w:p>
        </w:tc>
        <w:tc>
          <w:tcPr>
            <w:tcW w:w="992" w:type="dxa"/>
            <w:tcBorders>
              <w:top w:val="nil"/>
              <w:bottom w:val="nil"/>
            </w:tcBorders>
          </w:tcPr>
          <w:p w:rsidR="0036381C" w:rsidRPr="00EE434E" w:rsidRDefault="0036381C" w:rsidP="00B5791A">
            <w:pPr>
              <w:cnfStyle w:val="000000000000" w:firstRow="0" w:lastRow="0" w:firstColumn="0" w:lastColumn="0" w:oddVBand="0" w:evenVBand="0" w:oddHBand="0" w:evenHBand="0" w:firstRowFirstColumn="0" w:firstRowLastColumn="0" w:lastRowFirstColumn="0" w:lastRowLastColumn="0"/>
              <w:rPr>
                <w:b/>
              </w:rPr>
            </w:pPr>
          </w:p>
        </w:tc>
        <w:tc>
          <w:tcPr>
            <w:tcW w:w="850" w:type="dxa"/>
            <w:tcBorders>
              <w:top w:val="nil"/>
              <w:bottom w:val="nil"/>
            </w:tcBorders>
          </w:tcPr>
          <w:p w:rsidR="0036381C" w:rsidRPr="00DC3C52" w:rsidRDefault="0036381C" w:rsidP="00B5791A">
            <w:pPr>
              <w:cnfStyle w:val="000000000000" w:firstRow="0" w:lastRow="0" w:firstColumn="0" w:lastColumn="0" w:oddVBand="0" w:evenVBand="0" w:oddHBand="0" w:evenHBand="0" w:firstRowFirstColumn="0" w:firstRowLastColumn="0" w:lastRowFirstColumn="0" w:lastRowLastColumn="0"/>
            </w:pPr>
            <w:r w:rsidRPr="00DC3C52">
              <w:t>13-15</w:t>
            </w:r>
          </w:p>
        </w:tc>
        <w:tc>
          <w:tcPr>
            <w:tcW w:w="1418" w:type="dxa"/>
            <w:tcBorders>
              <w:top w:val="nil"/>
              <w:bottom w:val="nil"/>
            </w:tcBorders>
          </w:tcPr>
          <w:p w:rsidR="0036381C" w:rsidRPr="00DC3C52" w:rsidRDefault="0023438F" w:rsidP="00B5791A">
            <w:pPr>
              <w:cnfStyle w:val="000000000000" w:firstRow="0" w:lastRow="0" w:firstColumn="0" w:lastColumn="0" w:oddVBand="0" w:evenVBand="0" w:oddHBand="0" w:evenHBand="0" w:firstRowFirstColumn="0" w:firstRowLastColumn="0" w:lastRowFirstColumn="0" w:lastRowLastColumn="0"/>
            </w:pPr>
            <w:r>
              <w:t>E324</w:t>
            </w:r>
          </w:p>
        </w:tc>
        <w:tc>
          <w:tcPr>
            <w:tcW w:w="992" w:type="dxa"/>
            <w:tcBorders>
              <w:top w:val="nil"/>
              <w:bottom w:val="nil"/>
            </w:tcBorders>
          </w:tcPr>
          <w:p w:rsidR="0036381C" w:rsidRPr="00957323" w:rsidRDefault="008E3538" w:rsidP="006D1C41">
            <w:pPr>
              <w:cnfStyle w:val="000000000000" w:firstRow="0" w:lastRow="0" w:firstColumn="0" w:lastColumn="0" w:oddVBand="0" w:evenVBand="0" w:oddHBand="0" w:evenHBand="0" w:firstRowFirstColumn="0" w:firstRowLastColumn="0" w:lastRowFirstColumn="0" w:lastRowLastColumn="0"/>
            </w:pPr>
            <w:r>
              <w:t>SAM</w:t>
            </w:r>
          </w:p>
        </w:tc>
        <w:tc>
          <w:tcPr>
            <w:tcW w:w="3781" w:type="dxa"/>
            <w:tcBorders>
              <w:top w:val="nil"/>
              <w:bottom w:val="nil"/>
            </w:tcBorders>
          </w:tcPr>
          <w:p w:rsidR="0036381C" w:rsidRDefault="0036381C" w:rsidP="006D1C41">
            <w:pPr>
              <w:cnfStyle w:val="000000000000" w:firstRow="0" w:lastRow="0" w:firstColumn="0" w:lastColumn="0" w:oddVBand="0" w:evenVBand="0" w:oddHBand="0" w:evenHBand="0" w:firstRowFirstColumn="0" w:firstRowLastColumn="0" w:lastRowFirstColumn="0" w:lastRowLastColumn="0"/>
            </w:pPr>
            <w:r w:rsidRPr="00957323">
              <w:t>Föreläsning: Skolsystemets utveckling i förhållande till skolans samhällsuppdrag. Mats Sjöberg.</w:t>
            </w:r>
            <w:r>
              <w:t xml:space="preserve"> </w:t>
            </w:r>
          </w:p>
          <w:p w:rsidR="0036381C" w:rsidRPr="00DC3C52" w:rsidRDefault="0036381C" w:rsidP="0036381C">
            <w:pPr>
              <w:cnfStyle w:val="000000000000" w:firstRow="0" w:lastRow="0" w:firstColumn="0" w:lastColumn="0" w:oddVBand="0" w:evenVBand="0" w:oddHBand="0" w:evenHBand="0" w:firstRowFirstColumn="0" w:firstRowLastColumn="0" w:lastRowFirstColumn="0" w:lastRowLastColumn="0"/>
            </w:pPr>
          </w:p>
        </w:tc>
      </w:tr>
      <w:tr w:rsidR="00076C93" w:rsidRPr="00DC3C52" w:rsidTr="008E2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tcBorders>
              <w:top w:val="nil"/>
              <w:bottom w:val="nil"/>
            </w:tcBorders>
          </w:tcPr>
          <w:p w:rsidR="00076C93" w:rsidRPr="00DC3C52" w:rsidRDefault="00076C93" w:rsidP="00076C93"/>
        </w:tc>
        <w:tc>
          <w:tcPr>
            <w:tcW w:w="709" w:type="dxa"/>
            <w:tcBorders>
              <w:top w:val="nil"/>
              <w:bottom w:val="nil"/>
            </w:tcBorders>
          </w:tcPr>
          <w:p w:rsidR="00076C93" w:rsidRPr="00EE434E" w:rsidRDefault="00076C93" w:rsidP="00076C93">
            <w:pPr>
              <w:cnfStyle w:val="000000100000" w:firstRow="0" w:lastRow="0" w:firstColumn="0" w:lastColumn="0" w:oddVBand="0" w:evenVBand="0" w:oddHBand="1" w:evenHBand="0" w:firstRowFirstColumn="0" w:firstRowLastColumn="0" w:lastRowFirstColumn="0" w:lastRowLastColumn="0"/>
              <w:rPr>
                <w:b/>
              </w:rPr>
            </w:pPr>
            <w:r>
              <w:rPr>
                <w:b/>
              </w:rPr>
              <w:t>Ti</w:t>
            </w:r>
          </w:p>
        </w:tc>
        <w:tc>
          <w:tcPr>
            <w:tcW w:w="992" w:type="dxa"/>
            <w:tcBorders>
              <w:top w:val="nil"/>
              <w:bottom w:val="nil"/>
            </w:tcBorders>
          </w:tcPr>
          <w:p w:rsidR="00076C93" w:rsidRPr="00EE434E" w:rsidRDefault="00076C93" w:rsidP="00076C93">
            <w:pPr>
              <w:cnfStyle w:val="000000100000" w:firstRow="0" w:lastRow="0" w:firstColumn="0" w:lastColumn="0" w:oddVBand="0" w:evenVBand="0" w:oddHBand="1" w:evenHBand="0" w:firstRowFirstColumn="0" w:firstRowLastColumn="0" w:lastRowFirstColumn="0" w:lastRowLastColumn="0"/>
              <w:rPr>
                <w:b/>
              </w:rPr>
            </w:pPr>
            <w:r>
              <w:rPr>
                <w:b/>
              </w:rPr>
              <w:t>23/1</w:t>
            </w:r>
          </w:p>
        </w:tc>
        <w:tc>
          <w:tcPr>
            <w:tcW w:w="850" w:type="dxa"/>
            <w:tcBorders>
              <w:top w:val="nil"/>
              <w:bottom w:val="nil"/>
            </w:tcBorders>
          </w:tcPr>
          <w:p w:rsidR="00076C93" w:rsidRPr="00DC3C52" w:rsidRDefault="00076C93" w:rsidP="00076C93">
            <w:pPr>
              <w:cnfStyle w:val="000000100000" w:firstRow="0" w:lastRow="0" w:firstColumn="0" w:lastColumn="0" w:oddVBand="0" w:evenVBand="0" w:oddHBand="1" w:evenHBand="0" w:firstRowFirstColumn="0" w:firstRowLastColumn="0" w:lastRowFirstColumn="0" w:lastRowLastColumn="0"/>
            </w:pPr>
            <w:r w:rsidRPr="00DC3C52">
              <w:t>15-17</w:t>
            </w:r>
          </w:p>
        </w:tc>
        <w:tc>
          <w:tcPr>
            <w:tcW w:w="1418" w:type="dxa"/>
            <w:tcBorders>
              <w:top w:val="nil"/>
              <w:bottom w:val="nil"/>
            </w:tcBorders>
          </w:tcPr>
          <w:p w:rsidR="00076C93" w:rsidRPr="00DC3C52" w:rsidRDefault="00076C93" w:rsidP="00076C93">
            <w:pPr>
              <w:cnfStyle w:val="000000100000" w:firstRow="0" w:lastRow="0" w:firstColumn="0" w:lastColumn="0" w:oddVBand="0" w:evenVBand="0" w:oddHBand="1" w:evenHBand="0" w:firstRowFirstColumn="0" w:firstRowLastColumn="0" w:lastRowFirstColumn="0" w:lastRowLastColumn="0"/>
            </w:pPr>
            <w:r>
              <w:t>E324</w:t>
            </w:r>
          </w:p>
        </w:tc>
        <w:tc>
          <w:tcPr>
            <w:tcW w:w="992" w:type="dxa"/>
            <w:tcBorders>
              <w:top w:val="nil"/>
              <w:bottom w:val="nil"/>
            </w:tcBorders>
          </w:tcPr>
          <w:p w:rsidR="00076C93" w:rsidRPr="00BE1FCA" w:rsidRDefault="00076C93" w:rsidP="00076C93">
            <w:pPr>
              <w:cnfStyle w:val="000000100000" w:firstRow="0" w:lastRow="0" w:firstColumn="0" w:lastColumn="0" w:oddVBand="0" w:evenVBand="0" w:oddHBand="1" w:evenHBand="0" w:firstRowFirstColumn="0" w:firstRowLastColumn="0" w:lastRowFirstColumn="0" w:lastRowLastColumn="0"/>
              <w:rPr>
                <w:highlight w:val="yellow"/>
              </w:rPr>
            </w:pPr>
            <w:r w:rsidRPr="008E3538">
              <w:t>SAM</w:t>
            </w:r>
          </w:p>
        </w:tc>
        <w:tc>
          <w:tcPr>
            <w:tcW w:w="3781" w:type="dxa"/>
            <w:tcBorders>
              <w:top w:val="nil"/>
              <w:bottom w:val="nil"/>
            </w:tcBorders>
          </w:tcPr>
          <w:p w:rsidR="00076C93" w:rsidRDefault="00076C93" w:rsidP="00076C93">
            <w:pPr>
              <w:cnfStyle w:val="000000100000" w:firstRow="0" w:lastRow="0" w:firstColumn="0" w:lastColumn="0" w:oddVBand="0" w:evenVBand="0" w:oddHBand="1" w:evenHBand="0" w:firstRowFirstColumn="0" w:firstRowLastColumn="0" w:lastRowFirstColumn="0" w:lastRowLastColumn="0"/>
            </w:pPr>
            <w:r w:rsidRPr="00F97856">
              <w:t>Språkutvecklande</w:t>
            </w:r>
            <w:r>
              <w:t xml:space="preserve"> </w:t>
            </w:r>
            <w:r w:rsidRPr="00F97856">
              <w:t>arbete 1: Läs- och skrivstrategier</w:t>
            </w:r>
            <w:r>
              <w:t>, Maria Thunborg</w:t>
            </w:r>
          </w:p>
          <w:p w:rsidR="00076C93" w:rsidRPr="00DC3C52" w:rsidRDefault="00076C93" w:rsidP="00076C93">
            <w:pPr>
              <w:cnfStyle w:val="000000100000" w:firstRow="0" w:lastRow="0" w:firstColumn="0" w:lastColumn="0" w:oddVBand="0" w:evenVBand="0" w:oddHBand="1" w:evenHBand="0" w:firstRowFirstColumn="0" w:firstRowLastColumn="0" w:lastRowFirstColumn="0" w:lastRowLastColumn="0"/>
            </w:pPr>
          </w:p>
        </w:tc>
      </w:tr>
      <w:tr w:rsidR="0036381C" w:rsidRPr="00DC3C52" w:rsidTr="008E2184">
        <w:tc>
          <w:tcPr>
            <w:cnfStyle w:val="001000000000" w:firstRow="0" w:lastRow="0" w:firstColumn="1" w:lastColumn="0" w:oddVBand="0" w:evenVBand="0" w:oddHBand="0" w:evenHBand="0" w:firstRowFirstColumn="0" w:firstRowLastColumn="0" w:lastRowFirstColumn="0" w:lastRowLastColumn="0"/>
            <w:tcW w:w="284" w:type="dxa"/>
            <w:tcBorders>
              <w:top w:val="nil"/>
              <w:bottom w:val="nil"/>
            </w:tcBorders>
          </w:tcPr>
          <w:p w:rsidR="0036381C" w:rsidRPr="00DC3C52" w:rsidRDefault="0036381C" w:rsidP="00253DD4"/>
        </w:tc>
        <w:tc>
          <w:tcPr>
            <w:tcW w:w="709" w:type="dxa"/>
            <w:tcBorders>
              <w:top w:val="nil"/>
              <w:bottom w:val="nil"/>
            </w:tcBorders>
          </w:tcPr>
          <w:p w:rsidR="0036381C" w:rsidRPr="00EE434E" w:rsidRDefault="0036381C" w:rsidP="00253DD4">
            <w:pPr>
              <w:cnfStyle w:val="000000000000" w:firstRow="0" w:lastRow="0" w:firstColumn="0" w:lastColumn="0" w:oddVBand="0" w:evenVBand="0" w:oddHBand="0" w:evenHBand="0" w:firstRowFirstColumn="0" w:firstRowLastColumn="0" w:lastRowFirstColumn="0" w:lastRowLastColumn="0"/>
              <w:rPr>
                <w:b/>
              </w:rPr>
            </w:pPr>
          </w:p>
        </w:tc>
        <w:tc>
          <w:tcPr>
            <w:tcW w:w="992" w:type="dxa"/>
            <w:tcBorders>
              <w:top w:val="nil"/>
              <w:bottom w:val="nil"/>
            </w:tcBorders>
          </w:tcPr>
          <w:p w:rsidR="0036381C" w:rsidRPr="00EE434E" w:rsidRDefault="0036381C" w:rsidP="00253DD4">
            <w:pPr>
              <w:cnfStyle w:val="000000000000" w:firstRow="0" w:lastRow="0" w:firstColumn="0" w:lastColumn="0" w:oddVBand="0" w:evenVBand="0" w:oddHBand="0" w:evenHBand="0" w:firstRowFirstColumn="0" w:firstRowLastColumn="0" w:lastRowFirstColumn="0" w:lastRowLastColumn="0"/>
              <w:rPr>
                <w:b/>
              </w:rPr>
            </w:pPr>
          </w:p>
        </w:tc>
        <w:tc>
          <w:tcPr>
            <w:tcW w:w="850" w:type="dxa"/>
            <w:tcBorders>
              <w:top w:val="nil"/>
              <w:bottom w:val="nil"/>
            </w:tcBorders>
          </w:tcPr>
          <w:p w:rsidR="0036381C" w:rsidRPr="00DC3C52" w:rsidRDefault="0036381C" w:rsidP="00253DD4">
            <w:pPr>
              <w:cnfStyle w:val="000000000000" w:firstRow="0" w:lastRow="0" w:firstColumn="0" w:lastColumn="0" w:oddVBand="0" w:evenVBand="0" w:oddHBand="0" w:evenHBand="0" w:firstRowFirstColumn="0" w:firstRowLastColumn="0" w:lastRowFirstColumn="0" w:lastRowLastColumn="0"/>
            </w:pPr>
            <w:r>
              <w:t>17-18</w:t>
            </w:r>
          </w:p>
        </w:tc>
        <w:tc>
          <w:tcPr>
            <w:tcW w:w="1418" w:type="dxa"/>
            <w:tcBorders>
              <w:top w:val="nil"/>
              <w:bottom w:val="nil"/>
            </w:tcBorders>
          </w:tcPr>
          <w:p w:rsidR="0036381C" w:rsidRDefault="00CE7F3B" w:rsidP="00253DD4">
            <w:pPr>
              <w:cnfStyle w:val="000000000000" w:firstRow="0" w:lastRow="0" w:firstColumn="0" w:lastColumn="0" w:oddVBand="0" w:evenVBand="0" w:oddHBand="0" w:evenHBand="0" w:firstRowFirstColumn="0" w:firstRowLastColumn="0" w:lastRowFirstColumn="0" w:lastRowLastColumn="0"/>
            </w:pPr>
            <w:r>
              <w:t>I204</w:t>
            </w:r>
          </w:p>
        </w:tc>
        <w:tc>
          <w:tcPr>
            <w:tcW w:w="992" w:type="dxa"/>
            <w:tcBorders>
              <w:top w:val="nil"/>
              <w:bottom w:val="nil"/>
            </w:tcBorders>
          </w:tcPr>
          <w:p w:rsidR="0036381C" w:rsidRDefault="00691E0A" w:rsidP="00253DD4">
            <w:pPr>
              <w:cnfStyle w:val="000000000000" w:firstRow="0" w:lastRow="0" w:firstColumn="0" w:lastColumn="0" w:oddVBand="0" w:evenVBand="0" w:oddHBand="0" w:evenHBand="0" w:firstRowFirstColumn="0" w:firstRowLastColumn="0" w:lastRowFirstColumn="0" w:lastRowLastColumn="0"/>
            </w:pPr>
            <w:r>
              <w:t>VAL</w:t>
            </w:r>
          </w:p>
          <w:p w:rsidR="00691E0A" w:rsidRDefault="00691E0A" w:rsidP="00253DD4">
            <w:pPr>
              <w:cnfStyle w:val="000000000000" w:firstRow="0" w:lastRow="0" w:firstColumn="0" w:lastColumn="0" w:oddVBand="0" w:evenVBand="0" w:oddHBand="0" w:evenHBand="0" w:firstRowFirstColumn="0" w:firstRowLastColumn="0" w:lastRowFirstColumn="0" w:lastRowLastColumn="0"/>
            </w:pPr>
            <w:r>
              <w:t>ULV</w:t>
            </w:r>
          </w:p>
        </w:tc>
        <w:tc>
          <w:tcPr>
            <w:tcW w:w="3781" w:type="dxa"/>
            <w:tcBorders>
              <w:top w:val="nil"/>
              <w:bottom w:val="nil"/>
            </w:tcBorders>
          </w:tcPr>
          <w:p w:rsidR="0036381C" w:rsidRDefault="0036381C" w:rsidP="00253DD4">
            <w:pPr>
              <w:cnfStyle w:val="000000000000" w:firstRow="0" w:lastRow="0" w:firstColumn="0" w:lastColumn="0" w:oddVBand="0" w:evenVBand="0" w:oddHBand="0" w:evenHBand="0" w:firstRowFirstColumn="0" w:firstRowLastColumn="0" w:lastRowFirstColumn="0" w:lastRowLastColumn="0"/>
            </w:pPr>
            <w:r>
              <w:t>Studentcentrum för</w:t>
            </w:r>
            <w:r w:rsidR="00691E0A">
              <w:t xml:space="preserve"> uthämtning av LiU-kort. </w:t>
            </w:r>
          </w:p>
          <w:p w:rsidR="0036381C" w:rsidRPr="00A50680" w:rsidRDefault="0036381C" w:rsidP="00253DD4">
            <w:pPr>
              <w:cnfStyle w:val="000000000000" w:firstRow="0" w:lastRow="0" w:firstColumn="0" w:lastColumn="0" w:oddVBand="0" w:evenVBand="0" w:oddHBand="0" w:evenHBand="0" w:firstRowFirstColumn="0" w:firstRowLastColumn="0" w:lastRowFirstColumn="0" w:lastRowLastColumn="0"/>
            </w:pPr>
          </w:p>
        </w:tc>
      </w:tr>
      <w:tr w:rsidR="0036381C" w:rsidRPr="00DC3C52" w:rsidTr="008E2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tcBorders>
              <w:top w:val="nil"/>
            </w:tcBorders>
          </w:tcPr>
          <w:p w:rsidR="0036381C" w:rsidRDefault="0036381C" w:rsidP="00253DD4"/>
        </w:tc>
        <w:tc>
          <w:tcPr>
            <w:tcW w:w="709" w:type="dxa"/>
            <w:tcBorders>
              <w:top w:val="nil"/>
            </w:tcBorders>
          </w:tcPr>
          <w:p w:rsidR="0036381C" w:rsidRPr="00EE434E" w:rsidRDefault="0036381C" w:rsidP="00253DD4">
            <w:pPr>
              <w:cnfStyle w:val="000000100000" w:firstRow="0" w:lastRow="0" w:firstColumn="0" w:lastColumn="0" w:oddVBand="0" w:evenVBand="0" w:oddHBand="1" w:evenHBand="0" w:firstRowFirstColumn="0" w:firstRowLastColumn="0" w:lastRowFirstColumn="0" w:lastRowLastColumn="0"/>
              <w:rPr>
                <w:b/>
              </w:rPr>
            </w:pPr>
            <w:r>
              <w:rPr>
                <w:b/>
              </w:rPr>
              <w:t>On</w:t>
            </w:r>
            <w:r w:rsidRPr="00EE434E">
              <w:rPr>
                <w:b/>
              </w:rPr>
              <w:t xml:space="preserve"> </w:t>
            </w:r>
          </w:p>
        </w:tc>
        <w:tc>
          <w:tcPr>
            <w:tcW w:w="992" w:type="dxa"/>
            <w:tcBorders>
              <w:top w:val="nil"/>
            </w:tcBorders>
          </w:tcPr>
          <w:p w:rsidR="0036381C" w:rsidRPr="00EE434E" w:rsidRDefault="0036381C" w:rsidP="00253DD4">
            <w:pPr>
              <w:cnfStyle w:val="000000100000" w:firstRow="0" w:lastRow="0" w:firstColumn="0" w:lastColumn="0" w:oddVBand="0" w:evenVBand="0" w:oddHBand="1" w:evenHBand="0" w:firstRowFirstColumn="0" w:firstRowLastColumn="0" w:lastRowFirstColumn="0" w:lastRowLastColumn="0"/>
              <w:rPr>
                <w:b/>
              </w:rPr>
            </w:pPr>
            <w:r>
              <w:rPr>
                <w:b/>
              </w:rPr>
              <w:t>24/1</w:t>
            </w:r>
          </w:p>
        </w:tc>
        <w:tc>
          <w:tcPr>
            <w:tcW w:w="850" w:type="dxa"/>
            <w:tcBorders>
              <w:top w:val="nil"/>
            </w:tcBorders>
          </w:tcPr>
          <w:p w:rsidR="0036381C" w:rsidRDefault="0036381C" w:rsidP="00253DD4">
            <w:pPr>
              <w:cnfStyle w:val="000000100000" w:firstRow="0" w:lastRow="0" w:firstColumn="0" w:lastColumn="0" w:oddVBand="0" w:evenVBand="0" w:oddHBand="1" w:evenHBand="0" w:firstRowFirstColumn="0" w:firstRowLastColumn="0" w:lastRowFirstColumn="0" w:lastRowLastColumn="0"/>
            </w:pPr>
            <w:r>
              <w:t>8-10</w:t>
            </w:r>
          </w:p>
        </w:tc>
        <w:tc>
          <w:tcPr>
            <w:tcW w:w="1418" w:type="dxa"/>
            <w:tcBorders>
              <w:top w:val="nil"/>
            </w:tcBorders>
          </w:tcPr>
          <w:p w:rsidR="0036381C" w:rsidRDefault="0023438F" w:rsidP="00253DD4">
            <w:pPr>
              <w:cnfStyle w:val="000000100000" w:firstRow="0" w:lastRow="0" w:firstColumn="0" w:lastColumn="0" w:oddVBand="0" w:evenVBand="0" w:oddHBand="1" w:evenHBand="0" w:firstRowFirstColumn="0" w:firstRowLastColumn="0" w:lastRowFirstColumn="0" w:lastRowLastColumn="0"/>
            </w:pPr>
            <w:r>
              <w:t>G34</w:t>
            </w:r>
          </w:p>
        </w:tc>
        <w:tc>
          <w:tcPr>
            <w:tcW w:w="992" w:type="dxa"/>
            <w:tcBorders>
              <w:top w:val="nil"/>
            </w:tcBorders>
          </w:tcPr>
          <w:p w:rsidR="00812257" w:rsidRDefault="00812257" w:rsidP="00812257">
            <w:pPr>
              <w:cnfStyle w:val="000000100000" w:firstRow="0" w:lastRow="0" w:firstColumn="0" w:lastColumn="0" w:oddVBand="0" w:evenVBand="0" w:oddHBand="1" w:evenHBand="0" w:firstRowFirstColumn="0" w:firstRowLastColumn="0" w:lastRowFirstColumn="0" w:lastRowLastColumn="0"/>
            </w:pPr>
            <w:r>
              <w:t>VAL</w:t>
            </w:r>
          </w:p>
          <w:p w:rsidR="0036381C" w:rsidRDefault="00812257" w:rsidP="00812257">
            <w:pPr>
              <w:cnfStyle w:val="000000100000" w:firstRow="0" w:lastRow="0" w:firstColumn="0" w:lastColumn="0" w:oddVBand="0" w:evenVBand="0" w:oddHBand="1" w:evenHBand="0" w:firstRowFirstColumn="0" w:firstRowLastColumn="0" w:lastRowFirstColumn="0" w:lastRowLastColumn="0"/>
            </w:pPr>
            <w:r>
              <w:t>ULV</w:t>
            </w:r>
          </w:p>
          <w:p w:rsidR="00524B71" w:rsidRPr="008E3538" w:rsidRDefault="00524B71" w:rsidP="00812257">
            <w:pPr>
              <w:cnfStyle w:val="000000100000" w:firstRow="0" w:lastRow="0" w:firstColumn="0" w:lastColumn="0" w:oddVBand="0" w:evenVBand="0" w:oddHBand="1" w:evenHBand="0" w:firstRowFirstColumn="0" w:firstRowLastColumn="0" w:lastRowFirstColumn="0" w:lastRowLastColumn="0"/>
              <w:rPr>
                <w:sz w:val="22"/>
                <w:highlight w:val="yellow"/>
              </w:rPr>
            </w:pPr>
            <w:r w:rsidRPr="008E3538">
              <w:rPr>
                <w:sz w:val="22"/>
              </w:rPr>
              <w:t>(KPU)</w:t>
            </w:r>
          </w:p>
        </w:tc>
        <w:tc>
          <w:tcPr>
            <w:tcW w:w="3781" w:type="dxa"/>
            <w:tcBorders>
              <w:top w:val="nil"/>
            </w:tcBorders>
          </w:tcPr>
          <w:p w:rsidR="0036381C" w:rsidRPr="00957323" w:rsidRDefault="0036381C" w:rsidP="00253DD4">
            <w:pPr>
              <w:cnfStyle w:val="000000100000" w:firstRow="0" w:lastRow="0" w:firstColumn="0" w:lastColumn="0" w:oddVBand="0" w:evenVBand="0" w:oddHBand="1" w:evenHBand="0" w:firstRowFirstColumn="0" w:firstRowLastColumn="0" w:lastRowFirstColumn="0" w:lastRowLastColumn="0"/>
            </w:pPr>
            <w:r w:rsidRPr="00643CB6">
              <w:t>Språkutvecklande arbete 2: Sv</w:t>
            </w:r>
            <w:r w:rsidR="007A292C">
              <w:t>enska skrivregler. Maria Thunborg</w:t>
            </w:r>
          </w:p>
          <w:p w:rsidR="0036381C" w:rsidRPr="00957323" w:rsidRDefault="0036381C" w:rsidP="00253DD4">
            <w:pPr>
              <w:cnfStyle w:val="000000100000" w:firstRow="0" w:lastRow="0" w:firstColumn="0" w:lastColumn="0" w:oddVBand="0" w:evenVBand="0" w:oddHBand="1" w:evenHBand="0" w:firstRowFirstColumn="0" w:firstRowLastColumn="0" w:lastRowFirstColumn="0" w:lastRowLastColumn="0"/>
            </w:pPr>
          </w:p>
        </w:tc>
      </w:tr>
      <w:tr w:rsidR="00076C93" w:rsidRPr="00DC3C52" w:rsidTr="008E2184">
        <w:tc>
          <w:tcPr>
            <w:cnfStyle w:val="001000000000" w:firstRow="0" w:lastRow="0" w:firstColumn="1" w:lastColumn="0" w:oddVBand="0" w:evenVBand="0" w:oddHBand="0" w:evenHBand="0" w:firstRowFirstColumn="0" w:firstRowLastColumn="0" w:lastRowFirstColumn="0" w:lastRowLastColumn="0"/>
            <w:tcW w:w="284" w:type="dxa"/>
          </w:tcPr>
          <w:p w:rsidR="00076C93" w:rsidRPr="00DC3C52" w:rsidRDefault="00076C93" w:rsidP="00076C93"/>
        </w:tc>
        <w:tc>
          <w:tcPr>
            <w:tcW w:w="709" w:type="dxa"/>
          </w:tcPr>
          <w:p w:rsidR="00076C93" w:rsidRPr="00EE434E" w:rsidRDefault="00076C93" w:rsidP="00076C93">
            <w:pPr>
              <w:cnfStyle w:val="000000000000" w:firstRow="0" w:lastRow="0" w:firstColumn="0" w:lastColumn="0" w:oddVBand="0" w:evenVBand="0" w:oddHBand="0" w:evenHBand="0" w:firstRowFirstColumn="0" w:firstRowLastColumn="0" w:lastRowFirstColumn="0" w:lastRowLastColumn="0"/>
              <w:rPr>
                <w:b/>
              </w:rPr>
            </w:pPr>
          </w:p>
        </w:tc>
        <w:tc>
          <w:tcPr>
            <w:tcW w:w="992" w:type="dxa"/>
          </w:tcPr>
          <w:p w:rsidR="00076C93" w:rsidRPr="00EE434E" w:rsidRDefault="00076C93" w:rsidP="00076C93">
            <w:pPr>
              <w:cnfStyle w:val="000000000000" w:firstRow="0" w:lastRow="0" w:firstColumn="0" w:lastColumn="0" w:oddVBand="0" w:evenVBand="0" w:oddHBand="0" w:evenHBand="0" w:firstRowFirstColumn="0" w:firstRowLastColumn="0" w:lastRowFirstColumn="0" w:lastRowLastColumn="0"/>
              <w:rPr>
                <w:b/>
              </w:rPr>
            </w:pPr>
          </w:p>
        </w:tc>
        <w:tc>
          <w:tcPr>
            <w:tcW w:w="850" w:type="dxa"/>
          </w:tcPr>
          <w:p w:rsidR="00076C93" w:rsidRPr="00DC3C52" w:rsidRDefault="00076C93" w:rsidP="00076C93">
            <w:pPr>
              <w:cnfStyle w:val="000000000000" w:firstRow="0" w:lastRow="0" w:firstColumn="0" w:lastColumn="0" w:oddVBand="0" w:evenVBand="0" w:oddHBand="0" w:evenHBand="0" w:firstRowFirstColumn="0" w:firstRowLastColumn="0" w:lastRowFirstColumn="0" w:lastRowLastColumn="0"/>
            </w:pPr>
            <w:r>
              <w:t>10</w:t>
            </w:r>
            <w:r w:rsidRPr="00DC3C52">
              <w:t>-12</w:t>
            </w:r>
          </w:p>
        </w:tc>
        <w:tc>
          <w:tcPr>
            <w:tcW w:w="1418" w:type="dxa"/>
          </w:tcPr>
          <w:p w:rsidR="00076C93" w:rsidRPr="00DC3C52" w:rsidRDefault="00076C93" w:rsidP="00076C93">
            <w:pPr>
              <w:cnfStyle w:val="000000000000" w:firstRow="0" w:lastRow="0" w:firstColumn="0" w:lastColumn="0" w:oddVBand="0" w:evenVBand="0" w:oddHBand="0" w:evenHBand="0" w:firstRowFirstColumn="0" w:firstRowLastColumn="0" w:lastRowFirstColumn="0" w:lastRowLastColumn="0"/>
            </w:pPr>
            <w:r>
              <w:t>G34</w:t>
            </w:r>
          </w:p>
        </w:tc>
        <w:tc>
          <w:tcPr>
            <w:tcW w:w="992" w:type="dxa"/>
          </w:tcPr>
          <w:p w:rsidR="00076C93" w:rsidRPr="00957323" w:rsidRDefault="00076C93" w:rsidP="00076C93">
            <w:pPr>
              <w:cnfStyle w:val="000000000000" w:firstRow="0" w:lastRow="0" w:firstColumn="0" w:lastColumn="0" w:oddVBand="0" w:evenVBand="0" w:oddHBand="0" w:evenHBand="0" w:firstRowFirstColumn="0" w:firstRowLastColumn="0" w:lastRowFirstColumn="0" w:lastRowLastColumn="0"/>
            </w:pPr>
            <w:r>
              <w:t>SAM</w:t>
            </w:r>
          </w:p>
        </w:tc>
        <w:tc>
          <w:tcPr>
            <w:tcW w:w="3781" w:type="dxa"/>
          </w:tcPr>
          <w:p w:rsidR="00076C93" w:rsidRPr="00957323" w:rsidRDefault="00076C93" w:rsidP="00076C93">
            <w:pPr>
              <w:cnfStyle w:val="000000000000" w:firstRow="0" w:lastRow="0" w:firstColumn="0" w:lastColumn="0" w:oddVBand="0" w:evenVBand="0" w:oddHBand="0" w:evenHBand="0" w:firstRowFirstColumn="0" w:firstRowLastColumn="0" w:lastRowFirstColumn="0" w:lastRowLastColumn="0"/>
            </w:pPr>
            <w:r w:rsidRPr="00957323">
              <w:t xml:space="preserve">Föreläsning: Skolans demokratiska uppdrag. </w:t>
            </w:r>
            <w:r>
              <w:t xml:space="preserve">Magnus Dahlstedt </w:t>
            </w:r>
          </w:p>
          <w:p w:rsidR="00076C93" w:rsidRPr="00957323" w:rsidRDefault="00076C93" w:rsidP="00076C93">
            <w:pPr>
              <w:cnfStyle w:val="000000000000" w:firstRow="0" w:lastRow="0" w:firstColumn="0" w:lastColumn="0" w:oddVBand="0" w:evenVBand="0" w:oddHBand="0" w:evenHBand="0" w:firstRowFirstColumn="0" w:firstRowLastColumn="0" w:lastRowFirstColumn="0" w:lastRowLastColumn="0"/>
            </w:pPr>
          </w:p>
        </w:tc>
      </w:tr>
      <w:tr w:rsidR="00D30E43" w:rsidRPr="00DC3C52" w:rsidTr="008E2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tcPr>
          <w:p w:rsidR="00D30E43" w:rsidRPr="00DC3C52" w:rsidRDefault="00D30E43" w:rsidP="00D30E43"/>
        </w:tc>
        <w:tc>
          <w:tcPr>
            <w:tcW w:w="709" w:type="dxa"/>
          </w:tcPr>
          <w:p w:rsidR="00D30E43" w:rsidRPr="00EE434E" w:rsidRDefault="00D30E43" w:rsidP="00D30E43">
            <w:pPr>
              <w:cnfStyle w:val="000000100000" w:firstRow="0" w:lastRow="0" w:firstColumn="0" w:lastColumn="0" w:oddVBand="0" w:evenVBand="0" w:oddHBand="1" w:evenHBand="0" w:firstRowFirstColumn="0" w:firstRowLastColumn="0" w:lastRowFirstColumn="0" w:lastRowLastColumn="0"/>
              <w:rPr>
                <w:b/>
              </w:rPr>
            </w:pPr>
          </w:p>
        </w:tc>
        <w:tc>
          <w:tcPr>
            <w:tcW w:w="992" w:type="dxa"/>
          </w:tcPr>
          <w:p w:rsidR="00D30E43" w:rsidRPr="00EE434E" w:rsidRDefault="00D30E43" w:rsidP="00D30E43">
            <w:pPr>
              <w:cnfStyle w:val="000000100000" w:firstRow="0" w:lastRow="0" w:firstColumn="0" w:lastColumn="0" w:oddVBand="0" w:evenVBand="0" w:oddHBand="1" w:evenHBand="0" w:firstRowFirstColumn="0" w:firstRowLastColumn="0" w:lastRowFirstColumn="0" w:lastRowLastColumn="0"/>
              <w:rPr>
                <w:b/>
              </w:rPr>
            </w:pPr>
          </w:p>
        </w:tc>
        <w:tc>
          <w:tcPr>
            <w:tcW w:w="850" w:type="dxa"/>
          </w:tcPr>
          <w:p w:rsidR="00D30E43" w:rsidRDefault="00D30E43" w:rsidP="00D30E43">
            <w:pPr>
              <w:cnfStyle w:val="000000100000" w:firstRow="0" w:lastRow="0" w:firstColumn="0" w:lastColumn="0" w:oddVBand="0" w:evenVBand="0" w:oddHBand="1" w:evenHBand="0" w:firstRowFirstColumn="0" w:firstRowLastColumn="0" w:lastRowFirstColumn="0" w:lastRowLastColumn="0"/>
              <w:rPr>
                <w:szCs w:val="24"/>
              </w:rPr>
            </w:pPr>
            <w:r>
              <w:rPr>
                <w:szCs w:val="24"/>
              </w:rPr>
              <w:t>13-15</w:t>
            </w:r>
          </w:p>
        </w:tc>
        <w:tc>
          <w:tcPr>
            <w:tcW w:w="1418" w:type="dxa"/>
          </w:tcPr>
          <w:p w:rsidR="00D30E43" w:rsidRDefault="00D30E43" w:rsidP="00D30E43">
            <w:pPr>
              <w:cnfStyle w:val="000000100000" w:firstRow="0" w:lastRow="0" w:firstColumn="0" w:lastColumn="0" w:oddVBand="0" w:evenVBand="0" w:oddHBand="1" w:evenHBand="0" w:firstRowFirstColumn="0" w:firstRowLastColumn="0" w:lastRowFirstColumn="0" w:lastRowLastColumn="0"/>
            </w:pPr>
            <w:r>
              <w:t>ACAS</w:t>
            </w:r>
          </w:p>
        </w:tc>
        <w:tc>
          <w:tcPr>
            <w:tcW w:w="992" w:type="dxa"/>
          </w:tcPr>
          <w:p w:rsidR="00D30E43" w:rsidRPr="00181402" w:rsidRDefault="00D30E43" w:rsidP="00D30E43">
            <w:pPr>
              <w:cnfStyle w:val="000000100000" w:firstRow="0" w:lastRow="0" w:firstColumn="0" w:lastColumn="0" w:oddVBand="0" w:evenVBand="0" w:oddHBand="1" w:evenHBand="0" w:firstRowFirstColumn="0" w:firstRowLastColumn="0" w:lastRowFirstColumn="0" w:lastRowLastColumn="0"/>
              <w:rPr>
                <w:highlight w:val="yellow"/>
              </w:rPr>
            </w:pPr>
            <w:r w:rsidRPr="001C4816">
              <w:t>SAM</w:t>
            </w:r>
          </w:p>
        </w:tc>
        <w:tc>
          <w:tcPr>
            <w:tcW w:w="3781" w:type="dxa"/>
          </w:tcPr>
          <w:p w:rsidR="00D30E43" w:rsidRDefault="00D30E43" w:rsidP="00D30E43">
            <w:pPr>
              <w:cnfStyle w:val="000000100000" w:firstRow="0" w:lastRow="0" w:firstColumn="0" w:lastColumn="0" w:oddVBand="0" w:evenVBand="0" w:oddHBand="1" w:evenHBand="0" w:firstRowFirstColumn="0" w:firstRowLastColumn="0" w:lastRowFirstColumn="0" w:lastRowLastColumn="0"/>
            </w:pPr>
            <w:r w:rsidRPr="006B5EBE">
              <w:t>Vetenskapsteorier och metoder inom det utbildningsvetenskapliga fältet</w:t>
            </w:r>
            <w:r w:rsidRPr="00FC1992">
              <w:t>, Katarina Eriksson Barajas</w:t>
            </w:r>
          </w:p>
          <w:p w:rsidR="00D30E43" w:rsidRPr="00181402" w:rsidRDefault="00D30E43" w:rsidP="00D30E43">
            <w:pPr>
              <w:cnfStyle w:val="000000100000" w:firstRow="0" w:lastRow="0" w:firstColumn="0" w:lastColumn="0" w:oddVBand="0" w:evenVBand="0" w:oddHBand="1" w:evenHBand="0" w:firstRowFirstColumn="0" w:firstRowLastColumn="0" w:lastRowFirstColumn="0" w:lastRowLastColumn="0"/>
              <w:rPr>
                <w:highlight w:val="yellow"/>
              </w:rPr>
            </w:pPr>
          </w:p>
        </w:tc>
      </w:tr>
      <w:tr w:rsidR="0036381C" w:rsidRPr="00DC3C52" w:rsidTr="008E2184">
        <w:tc>
          <w:tcPr>
            <w:cnfStyle w:val="001000000000" w:firstRow="0" w:lastRow="0" w:firstColumn="1" w:lastColumn="0" w:oddVBand="0" w:evenVBand="0" w:oddHBand="0" w:evenHBand="0" w:firstRowFirstColumn="0" w:firstRowLastColumn="0" w:lastRowFirstColumn="0" w:lastRowLastColumn="0"/>
            <w:tcW w:w="284" w:type="dxa"/>
          </w:tcPr>
          <w:p w:rsidR="0036381C" w:rsidRDefault="0036381C" w:rsidP="000C1DF6"/>
        </w:tc>
        <w:tc>
          <w:tcPr>
            <w:tcW w:w="709" w:type="dxa"/>
          </w:tcPr>
          <w:p w:rsidR="0036381C" w:rsidRPr="00EE434E" w:rsidRDefault="0036381C" w:rsidP="000C1DF6">
            <w:pPr>
              <w:cnfStyle w:val="000000000000" w:firstRow="0" w:lastRow="0" w:firstColumn="0" w:lastColumn="0" w:oddVBand="0" w:evenVBand="0" w:oddHBand="0" w:evenHBand="0" w:firstRowFirstColumn="0" w:firstRowLastColumn="0" w:lastRowFirstColumn="0" w:lastRowLastColumn="0"/>
              <w:rPr>
                <w:b/>
              </w:rPr>
            </w:pPr>
          </w:p>
        </w:tc>
        <w:tc>
          <w:tcPr>
            <w:tcW w:w="992" w:type="dxa"/>
          </w:tcPr>
          <w:p w:rsidR="0036381C" w:rsidRPr="00EE434E" w:rsidRDefault="0036381C" w:rsidP="000C1DF6">
            <w:pPr>
              <w:cnfStyle w:val="000000000000" w:firstRow="0" w:lastRow="0" w:firstColumn="0" w:lastColumn="0" w:oddVBand="0" w:evenVBand="0" w:oddHBand="0" w:evenHBand="0" w:firstRowFirstColumn="0" w:firstRowLastColumn="0" w:lastRowFirstColumn="0" w:lastRowLastColumn="0"/>
              <w:rPr>
                <w:b/>
              </w:rPr>
            </w:pPr>
          </w:p>
        </w:tc>
        <w:tc>
          <w:tcPr>
            <w:tcW w:w="850" w:type="dxa"/>
          </w:tcPr>
          <w:p w:rsidR="0036381C" w:rsidRPr="00DC3C52" w:rsidRDefault="00FC6BEF" w:rsidP="000C1DF6">
            <w:pPr>
              <w:cnfStyle w:val="000000000000" w:firstRow="0" w:lastRow="0" w:firstColumn="0" w:lastColumn="0" w:oddVBand="0" w:evenVBand="0" w:oddHBand="0" w:evenHBand="0" w:firstRowFirstColumn="0" w:firstRowLastColumn="0" w:lastRowFirstColumn="0" w:lastRowLastColumn="0"/>
            </w:pPr>
            <w:r>
              <w:t>15</w:t>
            </w:r>
            <w:r w:rsidR="004823C8">
              <w:t>-17</w:t>
            </w:r>
          </w:p>
        </w:tc>
        <w:tc>
          <w:tcPr>
            <w:tcW w:w="1418" w:type="dxa"/>
          </w:tcPr>
          <w:p w:rsidR="0036381C" w:rsidRPr="00223021" w:rsidRDefault="0036381C" w:rsidP="000C1DF6">
            <w:pPr>
              <w:cnfStyle w:val="000000000000" w:firstRow="0" w:lastRow="0" w:firstColumn="0" w:lastColumn="0" w:oddVBand="0" w:evenVBand="0" w:oddHBand="0" w:evenHBand="0" w:firstRowFirstColumn="0" w:firstRowLastColumn="0" w:lastRowFirstColumn="0" w:lastRowLastColumn="0"/>
              <w:rPr>
                <w:lang w:val="en-US"/>
              </w:rPr>
            </w:pPr>
          </w:p>
          <w:p w:rsidR="0036381C" w:rsidRPr="00223021" w:rsidRDefault="0036381C" w:rsidP="000C1DF6">
            <w:pPr>
              <w:cnfStyle w:val="000000000000" w:firstRow="0" w:lastRow="0" w:firstColumn="0" w:lastColumn="0" w:oddVBand="0" w:evenVBand="0" w:oddHBand="0" w:evenHBand="0" w:firstRowFirstColumn="0" w:firstRowLastColumn="0" w:lastRowFirstColumn="0" w:lastRowLastColumn="0"/>
              <w:rPr>
                <w:lang w:val="en-US"/>
              </w:rPr>
            </w:pPr>
          </w:p>
          <w:p w:rsidR="0036381C" w:rsidRPr="00223021" w:rsidRDefault="0036381C" w:rsidP="000C1DF6">
            <w:pPr>
              <w:cnfStyle w:val="000000000000" w:firstRow="0" w:lastRow="0" w:firstColumn="0" w:lastColumn="0" w:oddVBand="0" w:evenVBand="0" w:oddHBand="0" w:evenHBand="0" w:firstRowFirstColumn="0" w:firstRowLastColumn="0" w:lastRowFirstColumn="0" w:lastRowLastColumn="0"/>
              <w:rPr>
                <w:lang w:val="en-US"/>
              </w:rPr>
            </w:pPr>
          </w:p>
          <w:p w:rsidR="0036381C" w:rsidRPr="00223021" w:rsidRDefault="0036381C" w:rsidP="000C1DF6">
            <w:pPr>
              <w:cnfStyle w:val="000000000000" w:firstRow="0" w:lastRow="0" w:firstColumn="0" w:lastColumn="0" w:oddVBand="0" w:evenVBand="0" w:oddHBand="0" w:evenHBand="0" w:firstRowFirstColumn="0" w:firstRowLastColumn="0" w:lastRowFirstColumn="0" w:lastRowLastColumn="0"/>
              <w:rPr>
                <w:lang w:val="en-US"/>
              </w:rPr>
            </w:pPr>
          </w:p>
          <w:p w:rsidR="006B5EBE" w:rsidRDefault="006B5EBE" w:rsidP="000C1DF6">
            <w:pPr>
              <w:cnfStyle w:val="000000000000" w:firstRow="0" w:lastRow="0" w:firstColumn="0" w:lastColumn="0" w:oddVBand="0" w:evenVBand="0" w:oddHBand="0" w:evenHBand="0" w:firstRowFirstColumn="0" w:firstRowLastColumn="0" w:lastRowFirstColumn="0" w:lastRowLastColumn="0"/>
              <w:rPr>
                <w:lang w:val="en-US"/>
              </w:rPr>
            </w:pPr>
          </w:p>
          <w:p w:rsidR="0036381C" w:rsidRPr="00FE5C53" w:rsidRDefault="006B5EBE" w:rsidP="000C1DF6">
            <w:pPr>
              <w:cnfStyle w:val="000000000000" w:firstRow="0" w:lastRow="0" w:firstColumn="0" w:lastColumn="0" w:oddVBand="0" w:evenVBand="0" w:oddHBand="0" w:evenHBand="0" w:firstRowFirstColumn="0" w:firstRowLastColumn="0" w:lastRowFirstColumn="0" w:lastRowLastColumn="0"/>
              <w:rPr>
                <w:lang w:val="en-US"/>
              </w:rPr>
            </w:pPr>
            <w:r>
              <w:rPr>
                <w:lang w:val="en-US"/>
              </w:rPr>
              <w:t>A32</w:t>
            </w:r>
          </w:p>
          <w:p w:rsidR="006B5EBE" w:rsidRDefault="006B5EBE" w:rsidP="000C1DF6">
            <w:pPr>
              <w:cnfStyle w:val="000000000000" w:firstRow="0" w:lastRow="0" w:firstColumn="0" w:lastColumn="0" w:oddVBand="0" w:evenVBand="0" w:oddHBand="0" w:evenHBand="0" w:firstRowFirstColumn="0" w:firstRowLastColumn="0" w:lastRowFirstColumn="0" w:lastRowLastColumn="0"/>
              <w:rPr>
                <w:lang w:val="en-US"/>
              </w:rPr>
            </w:pPr>
          </w:p>
          <w:p w:rsidR="0036381C" w:rsidRPr="00FE5C53" w:rsidRDefault="005D6A49" w:rsidP="000C1DF6">
            <w:pPr>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Formsal</w:t>
            </w:r>
            <w:proofErr w:type="spellEnd"/>
            <w:r>
              <w:rPr>
                <w:lang w:val="en-US"/>
              </w:rPr>
              <w:t xml:space="preserve"> 1</w:t>
            </w:r>
          </w:p>
          <w:p w:rsidR="0036381C" w:rsidRDefault="00F46831" w:rsidP="000C1DF6">
            <w:pPr>
              <w:cnfStyle w:val="000000000000" w:firstRow="0" w:lastRow="0" w:firstColumn="0" w:lastColumn="0" w:oddVBand="0" w:evenVBand="0" w:oddHBand="0" w:evenHBand="0" w:firstRowFirstColumn="0" w:firstRowLastColumn="0" w:lastRowFirstColumn="0" w:lastRowLastColumn="0"/>
              <w:rPr>
                <w:lang w:val="en-US"/>
              </w:rPr>
            </w:pPr>
            <w:r>
              <w:rPr>
                <w:lang w:val="en-US"/>
              </w:rPr>
              <w:t>K4410</w:t>
            </w:r>
          </w:p>
          <w:p w:rsidR="00C40D64" w:rsidRDefault="006F20D7" w:rsidP="000C1DF6">
            <w:pPr>
              <w:cnfStyle w:val="000000000000" w:firstRow="0" w:lastRow="0" w:firstColumn="0" w:lastColumn="0" w:oddVBand="0" w:evenVBand="0" w:oddHBand="0" w:evenHBand="0" w:firstRowFirstColumn="0" w:firstRowLastColumn="0" w:lastRowFirstColumn="0" w:lastRowLastColumn="0"/>
              <w:rPr>
                <w:lang w:val="en-US"/>
              </w:rPr>
            </w:pPr>
            <w:r>
              <w:rPr>
                <w:lang w:val="en-US"/>
              </w:rPr>
              <w:t>AG31</w:t>
            </w:r>
          </w:p>
          <w:p w:rsidR="006B5EBE" w:rsidRDefault="006B5EBE" w:rsidP="000C1DF6">
            <w:pPr>
              <w:cnfStyle w:val="000000000000" w:firstRow="0" w:lastRow="0" w:firstColumn="0" w:lastColumn="0" w:oddVBand="0" w:evenVBand="0" w:oddHBand="0" w:evenHBand="0" w:firstRowFirstColumn="0" w:firstRowLastColumn="0" w:lastRowFirstColumn="0" w:lastRowLastColumn="0"/>
              <w:rPr>
                <w:lang w:val="en-US"/>
              </w:rPr>
            </w:pPr>
            <w:r>
              <w:rPr>
                <w:lang w:val="en-US"/>
              </w:rPr>
              <w:t>AG23</w:t>
            </w:r>
          </w:p>
          <w:p w:rsidR="006B5EBE" w:rsidRDefault="006B5EBE" w:rsidP="000C1DF6">
            <w:pPr>
              <w:cnfStyle w:val="000000000000" w:firstRow="0" w:lastRow="0" w:firstColumn="0" w:lastColumn="0" w:oddVBand="0" w:evenVBand="0" w:oddHBand="0" w:evenHBand="0" w:firstRowFirstColumn="0" w:firstRowLastColumn="0" w:lastRowFirstColumn="0" w:lastRowLastColumn="0"/>
              <w:rPr>
                <w:lang w:val="en-US"/>
              </w:rPr>
            </w:pPr>
          </w:p>
          <w:p w:rsidR="006B5EBE" w:rsidRDefault="006B5EBE" w:rsidP="000C1DF6">
            <w:pPr>
              <w:cnfStyle w:val="000000000000" w:firstRow="0" w:lastRow="0" w:firstColumn="0" w:lastColumn="0" w:oddVBand="0" w:evenVBand="0" w:oddHBand="0" w:evenHBand="0" w:firstRowFirstColumn="0" w:firstRowLastColumn="0" w:lastRowFirstColumn="0" w:lastRowLastColumn="0"/>
              <w:rPr>
                <w:lang w:val="en-US"/>
              </w:rPr>
            </w:pPr>
            <w:r>
              <w:rPr>
                <w:lang w:val="en-US"/>
              </w:rPr>
              <w:t>AG21</w:t>
            </w:r>
          </w:p>
          <w:p w:rsidR="006B5EBE" w:rsidRDefault="006B5EBE" w:rsidP="000C1DF6">
            <w:pPr>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AG22</w:t>
            </w:r>
          </w:p>
          <w:p w:rsidR="0036381C" w:rsidRPr="00FE5C53" w:rsidRDefault="0036381C" w:rsidP="000C1DF6">
            <w:pPr>
              <w:cnfStyle w:val="000000000000" w:firstRow="0" w:lastRow="0" w:firstColumn="0" w:lastColumn="0" w:oddVBand="0" w:evenVBand="0" w:oddHBand="0" w:evenHBand="0" w:firstRowFirstColumn="0" w:firstRowLastColumn="0" w:lastRowFirstColumn="0" w:lastRowLastColumn="0"/>
              <w:rPr>
                <w:lang w:val="en-US"/>
              </w:rPr>
            </w:pPr>
          </w:p>
        </w:tc>
        <w:tc>
          <w:tcPr>
            <w:tcW w:w="992" w:type="dxa"/>
          </w:tcPr>
          <w:p w:rsidR="0036381C" w:rsidRPr="004823C8" w:rsidRDefault="006F20D7" w:rsidP="000C1DF6">
            <w:pPr>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SAM</w:t>
            </w:r>
          </w:p>
        </w:tc>
        <w:tc>
          <w:tcPr>
            <w:tcW w:w="3781" w:type="dxa"/>
          </w:tcPr>
          <w:p w:rsidR="0036381C" w:rsidRDefault="0036381C" w:rsidP="000C1DF6">
            <w:pPr>
              <w:cnfStyle w:val="000000000000" w:firstRow="0" w:lastRow="0" w:firstColumn="0" w:lastColumn="0" w:oddVBand="0" w:evenVBand="0" w:oddHBand="0" w:evenHBand="0" w:firstRowFirstColumn="0" w:firstRowLastColumn="0" w:lastRowFirstColumn="0" w:lastRowLastColumn="0"/>
            </w:pPr>
            <w:r w:rsidRPr="00A50680">
              <w:t>Introduktion till ämn</w:t>
            </w:r>
            <w:r>
              <w:t>esdida</w:t>
            </w:r>
            <w:r w:rsidR="006F20D7">
              <w:t>ktiken, ämnesdidaktikerna.</w:t>
            </w:r>
          </w:p>
          <w:p w:rsidR="0036381C" w:rsidRDefault="00281C95" w:rsidP="000C1DF6">
            <w:pPr>
              <w:cnfStyle w:val="000000000000" w:firstRow="0" w:lastRow="0" w:firstColumn="0" w:lastColumn="0" w:oddVBand="0" w:evenVBand="0" w:oddHBand="0" w:evenHBand="0" w:firstRowFirstColumn="0" w:firstRowLastColumn="0" w:lastRowFirstColumn="0" w:lastRowLastColumn="0"/>
            </w:pPr>
            <w:r>
              <w:t>15.00 möter ÄD upp i ACAS</w:t>
            </w:r>
            <w:r w:rsidR="0036381C">
              <w:t>, därefter går varje grupp till respektive sal</w:t>
            </w:r>
          </w:p>
          <w:p w:rsidR="0036381C" w:rsidRDefault="0036381C" w:rsidP="000C1DF6">
            <w:pPr>
              <w:cnfStyle w:val="000000000000" w:firstRow="0" w:lastRow="0" w:firstColumn="0" w:lastColumn="0" w:oddVBand="0" w:evenVBand="0" w:oddHBand="0" w:evenHBand="0" w:firstRowFirstColumn="0" w:firstRowLastColumn="0" w:lastRowFirstColumn="0" w:lastRowLastColumn="0"/>
            </w:pPr>
            <w:r>
              <w:t>Naturvetenskapliga ämnen och teknik</w:t>
            </w:r>
          </w:p>
          <w:p w:rsidR="0036381C" w:rsidRDefault="0036381C" w:rsidP="000C1DF6">
            <w:pPr>
              <w:cnfStyle w:val="000000000000" w:firstRow="0" w:lastRow="0" w:firstColumn="0" w:lastColumn="0" w:oddVBand="0" w:evenVBand="0" w:oddHBand="0" w:evenHBand="0" w:firstRowFirstColumn="0" w:firstRowLastColumn="0" w:lastRowFirstColumn="0" w:lastRowLastColumn="0"/>
            </w:pPr>
            <w:r>
              <w:t>Svenska/</w:t>
            </w:r>
            <w:proofErr w:type="spellStart"/>
            <w:r>
              <w:t>SvA</w:t>
            </w:r>
            <w:proofErr w:type="spellEnd"/>
            <w:r w:rsidR="005D6A49">
              <w:t xml:space="preserve"> </w:t>
            </w:r>
            <w:r w:rsidR="005D6A49" w:rsidRPr="005D6A49">
              <w:rPr>
                <w:sz w:val="18"/>
                <w:szCs w:val="18"/>
              </w:rPr>
              <w:t>(salen är i Key-huset)</w:t>
            </w:r>
            <w:r w:rsidR="00205DEE">
              <w:rPr>
                <w:sz w:val="18"/>
                <w:szCs w:val="18"/>
              </w:rPr>
              <w:t>*</w:t>
            </w:r>
          </w:p>
          <w:p w:rsidR="0036381C" w:rsidRDefault="0036381C" w:rsidP="000C1DF6">
            <w:pPr>
              <w:cnfStyle w:val="000000000000" w:firstRow="0" w:lastRow="0" w:firstColumn="0" w:lastColumn="0" w:oddVBand="0" w:evenVBand="0" w:oddHBand="0" w:evenHBand="0" w:firstRowFirstColumn="0" w:firstRowLastColumn="0" w:lastRowFirstColumn="0" w:lastRowLastColumn="0"/>
            </w:pPr>
            <w:r>
              <w:t>Moderna språk</w:t>
            </w:r>
            <w:r w:rsidR="006B5EBE">
              <w:t xml:space="preserve"> och engelska</w:t>
            </w:r>
          </w:p>
          <w:p w:rsidR="00C40D64" w:rsidRDefault="00C40D64" w:rsidP="000C1DF6">
            <w:pPr>
              <w:cnfStyle w:val="000000000000" w:firstRow="0" w:lastRow="0" w:firstColumn="0" w:lastColumn="0" w:oddVBand="0" w:evenVBand="0" w:oddHBand="0" w:evenHBand="0" w:firstRowFirstColumn="0" w:firstRowLastColumn="0" w:lastRowFirstColumn="0" w:lastRowLastColumn="0"/>
            </w:pPr>
            <w:r>
              <w:t xml:space="preserve">Matematik </w:t>
            </w:r>
          </w:p>
          <w:p w:rsidR="0036381C" w:rsidRDefault="0036381C" w:rsidP="000C1DF6">
            <w:pPr>
              <w:cnfStyle w:val="000000000000" w:firstRow="0" w:lastRow="0" w:firstColumn="0" w:lastColumn="0" w:oddVBand="0" w:evenVBand="0" w:oddHBand="0" w:evenHBand="0" w:firstRowFirstColumn="0" w:firstRowLastColumn="0" w:lastRowFirstColumn="0" w:lastRowLastColumn="0"/>
            </w:pPr>
            <w:r>
              <w:t>Matematik, grundläggande färdigheter</w:t>
            </w:r>
          </w:p>
          <w:p w:rsidR="0036381C" w:rsidRDefault="0036381C" w:rsidP="000C1DF6">
            <w:pPr>
              <w:cnfStyle w:val="000000000000" w:firstRow="0" w:lastRow="0" w:firstColumn="0" w:lastColumn="0" w:oddVBand="0" w:evenVBand="0" w:oddHBand="0" w:evenHBand="0" w:firstRowFirstColumn="0" w:firstRowLastColumn="0" w:lastRowFirstColumn="0" w:lastRowLastColumn="0"/>
            </w:pPr>
            <w:r>
              <w:t>Samhällsvetenskapliga ämnen</w:t>
            </w:r>
          </w:p>
          <w:p w:rsidR="0036381C" w:rsidRDefault="0036381C" w:rsidP="000C1DF6">
            <w:pPr>
              <w:cnfStyle w:val="000000000000" w:firstRow="0" w:lastRow="0" w:firstColumn="0" w:lastColumn="0" w:oddVBand="0" w:evenVBand="0" w:oddHBand="0" w:evenHBand="0" w:firstRowFirstColumn="0" w:firstRowLastColumn="0" w:lastRowFirstColumn="0" w:lastRowLastColumn="0"/>
            </w:pPr>
            <w:r>
              <w:lastRenderedPageBreak/>
              <w:t>Slöjd och estetiska ämnen</w:t>
            </w:r>
          </w:p>
          <w:p w:rsidR="0036381C" w:rsidRPr="00957323" w:rsidRDefault="0036381C" w:rsidP="006B5EBE">
            <w:pPr>
              <w:cnfStyle w:val="000000000000" w:firstRow="0" w:lastRow="0" w:firstColumn="0" w:lastColumn="0" w:oddVBand="0" w:evenVBand="0" w:oddHBand="0" w:evenHBand="0" w:firstRowFirstColumn="0" w:firstRowLastColumn="0" w:lastRowFirstColumn="0" w:lastRowLastColumn="0"/>
            </w:pPr>
          </w:p>
        </w:tc>
      </w:tr>
      <w:tr w:rsidR="0036381C" w:rsidRPr="00DC3C52" w:rsidTr="008E2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tcPr>
          <w:p w:rsidR="0036381C" w:rsidRPr="00DC3C52" w:rsidRDefault="0036381C" w:rsidP="000C1DF6">
            <w:r>
              <w:lastRenderedPageBreak/>
              <w:t>9</w:t>
            </w:r>
          </w:p>
        </w:tc>
        <w:tc>
          <w:tcPr>
            <w:tcW w:w="709" w:type="dxa"/>
          </w:tcPr>
          <w:p w:rsidR="0036381C" w:rsidRPr="00EE434E" w:rsidRDefault="00F95989" w:rsidP="000C1DF6">
            <w:pPr>
              <w:cnfStyle w:val="000000100000" w:firstRow="0" w:lastRow="0" w:firstColumn="0" w:lastColumn="0" w:oddVBand="0" w:evenVBand="0" w:oddHBand="1" w:evenHBand="0" w:firstRowFirstColumn="0" w:firstRowLastColumn="0" w:lastRowFirstColumn="0" w:lastRowLastColumn="0"/>
              <w:rPr>
                <w:b/>
              </w:rPr>
            </w:pPr>
            <w:r>
              <w:rPr>
                <w:b/>
              </w:rPr>
              <w:t>On</w:t>
            </w:r>
          </w:p>
        </w:tc>
        <w:tc>
          <w:tcPr>
            <w:tcW w:w="992" w:type="dxa"/>
          </w:tcPr>
          <w:p w:rsidR="0036381C" w:rsidRPr="00EE434E" w:rsidRDefault="0036381C" w:rsidP="000C1DF6">
            <w:pPr>
              <w:cnfStyle w:val="000000100000" w:firstRow="0" w:lastRow="0" w:firstColumn="0" w:lastColumn="0" w:oddVBand="0" w:evenVBand="0" w:oddHBand="1" w:evenHBand="0" w:firstRowFirstColumn="0" w:firstRowLastColumn="0" w:lastRowFirstColumn="0" w:lastRowLastColumn="0"/>
              <w:rPr>
                <w:b/>
              </w:rPr>
            </w:pPr>
            <w:r>
              <w:rPr>
                <w:b/>
              </w:rPr>
              <w:t>28/2</w:t>
            </w:r>
          </w:p>
        </w:tc>
        <w:tc>
          <w:tcPr>
            <w:tcW w:w="850" w:type="dxa"/>
          </w:tcPr>
          <w:p w:rsidR="0036381C" w:rsidRDefault="0036381C" w:rsidP="000C1DF6">
            <w:pPr>
              <w:cnfStyle w:val="000000100000" w:firstRow="0" w:lastRow="0" w:firstColumn="0" w:lastColumn="0" w:oddVBand="0" w:evenVBand="0" w:oddHBand="1" w:evenHBand="0" w:firstRowFirstColumn="0" w:firstRowLastColumn="0" w:lastRowFirstColumn="0" w:lastRowLastColumn="0"/>
            </w:pPr>
            <w:r>
              <w:t>10-12</w:t>
            </w:r>
          </w:p>
        </w:tc>
        <w:tc>
          <w:tcPr>
            <w:tcW w:w="1418" w:type="dxa"/>
          </w:tcPr>
          <w:p w:rsidR="0036381C" w:rsidRPr="00DC3C52" w:rsidRDefault="00FC6BEF" w:rsidP="000C1DF6">
            <w:pPr>
              <w:cnfStyle w:val="000000100000" w:firstRow="0" w:lastRow="0" w:firstColumn="0" w:lastColumn="0" w:oddVBand="0" w:evenVBand="0" w:oddHBand="1" w:evenHBand="0" w:firstRowFirstColumn="0" w:firstRowLastColumn="0" w:lastRowFirstColumn="0" w:lastRowLastColumn="0"/>
            </w:pPr>
            <w:r>
              <w:t>G36</w:t>
            </w:r>
          </w:p>
        </w:tc>
        <w:tc>
          <w:tcPr>
            <w:tcW w:w="992" w:type="dxa"/>
          </w:tcPr>
          <w:p w:rsidR="0036381C" w:rsidRPr="00551251" w:rsidRDefault="00551251" w:rsidP="000C1DF6">
            <w:pPr>
              <w:cnfStyle w:val="000000100000" w:firstRow="0" w:lastRow="0" w:firstColumn="0" w:lastColumn="0" w:oddVBand="0" w:evenVBand="0" w:oddHBand="1" w:evenHBand="0" w:firstRowFirstColumn="0" w:firstRowLastColumn="0" w:lastRowFirstColumn="0" w:lastRowLastColumn="0"/>
            </w:pPr>
            <w:r w:rsidRPr="00551251">
              <w:t>ULV</w:t>
            </w:r>
          </w:p>
          <w:p w:rsidR="00551251" w:rsidRPr="00551251" w:rsidRDefault="00551251" w:rsidP="000C1DF6">
            <w:pPr>
              <w:cnfStyle w:val="000000100000" w:firstRow="0" w:lastRow="0" w:firstColumn="0" w:lastColumn="0" w:oddVBand="0" w:evenVBand="0" w:oddHBand="1" w:evenHBand="0" w:firstRowFirstColumn="0" w:firstRowLastColumn="0" w:lastRowFirstColumn="0" w:lastRowLastColumn="0"/>
            </w:pPr>
            <w:r w:rsidRPr="00551251">
              <w:t>VAL</w:t>
            </w:r>
          </w:p>
          <w:p w:rsidR="00551251" w:rsidRPr="00ED264B" w:rsidRDefault="00551251" w:rsidP="000C1DF6">
            <w:pPr>
              <w:cnfStyle w:val="000000100000" w:firstRow="0" w:lastRow="0" w:firstColumn="0" w:lastColumn="0" w:oddVBand="0" w:evenVBand="0" w:oddHBand="1" w:evenHBand="0" w:firstRowFirstColumn="0" w:firstRowLastColumn="0" w:lastRowFirstColumn="0" w:lastRowLastColumn="0"/>
              <w:rPr>
                <w:sz w:val="22"/>
                <w:highlight w:val="yellow"/>
              </w:rPr>
            </w:pPr>
            <w:r w:rsidRPr="00ED264B">
              <w:rPr>
                <w:sz w:val="22"/>
              </w:rPr>
              <w:t>(KPU)</w:t>
            </w:r>
          </w:p>
        </w:tc>
        <w:tc>
          <w:tcPr>
            <w:tcW w:w="3781" w:type="dxa"/>
          </w:tcPr>
          <w:p w:rsidR="00643CB6" w:rsidRDefault="00643CB6" w:rsidP="00643CB6">
            <w:pPr>
              <w:cnfStyle w:val="000000100000" w:firstRow="0" w:lastRow="0" w:firstColumn="0" w:lastColumn="0" w:oddVBand="0" w:evenVBand="0" w:oddHBand="1" w:evenHBand="0" w:firstRowFirstColumn="0" w:firstRowLastColumn="0" w:lastRowFirstColumn="0" w:lastRowLastColumn="0"/>
            </w:pPr>
            <w:r w:rsidRPr="00F97856">
              <w:t>Språkutvecklande arbete 3: Generell återkoppling på KU1.</w:t>
            </w:r>
            <w:r w:rsidR="007A292C">
              <w:t xml:space="preserve"> Maria Thunborg</w:t>
            </w:r>
          </w:p>
          <w:p w:rsidR="0036381C" w:rsidRPr="00DC3C52" w:rsidRDefault="0036381C" w:rsidP="008F023E">
            <w:pPr>
              <w:cnfStyle w:val="000000100000" w:firstRow="0" w:lastRow="0" w:firstColumn="0" w:lastColumn="0" w:oddVBand="0" w:evenVBand="0" w:oddHBand="1" w:evenHBand="0" w:firstRowFirstColumn="0" w:firstRowLastColumn="0" w:lastRowFirstColumn="0" w:lastRowLastColumn="0"/>
            </w:pPr>
          </w:p>
        </w:tc>
      </w:tr>
      <w:tr w:rsidR="0036381C" w:rsidRPr="00DC3C52" w:rsidTr="008E2184">
        <w:tc>
          <w:tcPr>
            <w:cnfStyle w:val="001000000000" w:firstRow="0" w:lastRow="0" w:firstColumn="1" w:lastColumn="0" w:oddVBand="0" w:evenVBand="0" w:oddHBand="0" w:evenHBand="0" w:firstRowFirstColumn="0" w:firstRowLastColumn="0" w:lastRowFirstColumn="0" w:lastRowLastColumn="0"/>
            <w:tcW w:w="284" w:type="dxa"/>
          </w:tcPr>
          <w:p w:rsidR="0036381C" w:rsidRDefault="0036381C" w:rsidP="000C1DF6">
            <w:r>
              <w:t xml:space="preserve">9 </w:t>
            </w:r>
          </w:p>
        </w:tc>
        <w:tc>
          <w:tcPr>
            <w:tcW w:w="709" w:type="dxa"/>
          </w:tcPr>
          <w:p w:rsidR="0036381C" w:rsidRPr="00EE434E" w:rsidRDefault="0036381C" w:rsidP="000C1DF6">
            <w:pPr>
              <w:cnfStyle w:val="000000000000" w:firstRow="0" w:lastRow="0" w:firstColumn="0" w:lastColumn="0" w:oddVBand="0" w:evenVBand="0" w:oddHBand="0" w:evenHBand="0" w:firstRowFirstColumn="0" w:firstRowLastColumn="0" w:lastRowFirstColumn="0" w:lastRowLastColumn="0"/>
              <w:rPr>
                <w:b/>
              </w:rPr>
            </w:pPr>
          </w:p>
        </w:tc>
        <w:tc>
          <w:tcPr>
            <w:tcW w:w="992" w:type="dxa"/>
          </w:tcPr>
          <w:p w:rsidR="0036381C" w:rsidRDefault="0036381C" w:rsidP="000C1DF6">
            <w:pPr>
              <w:cnfStyle w:val="000000000000" w:firstRow="0" w:lastRow="0" w:firstColumn="0" w:lastColumn="0" w:oddVBand="0" w:evenVBand="0" w:oddHBand="0" w:evenHBand="0" w:firstRowFirstColumn="0" w:firstRowLastColumn="0" w:lastRowFirstColumn="0" w:lastRowLastColumn="0"/>
              <w:rPr>
                <w:b/>
              </w:rPr>
            </w:pPr>
          </w:p>
        </w:tc>
        <w:tc>
          <w:tcPr>
            <w:tcW w:w="850" w:type="dxa"/>
          </w:tcPr>
          <w:p w:rsidR="0036381C" w:rsidRDefault="0036381C" w:rsidP="000C1DF6">
            <w:pPr>
              <w:cnfStyle w:val="000000000000" w:firstRow="0" w:lastRow="0" w:firstColumn="0" w:lastColumn="0" w:oddVBand="0" w:evenVBand="0" w:oddHBand="0" w:evenHBand="0" w:firstRowFirstColumn="0" w:firstRowLastColumn="0" w:lastRowFirstColumn="0" w:lastRowLastColumn="0"/>
            </w:pPr>
            <w:r>
              <w:t>13-15</w:t>
            </w:r>
          </w:p>
        </w:tc>
        <w:tc>
          <w:tcPr>
            <w:tcW w:w="1418" w:type="dxa"/>
          </w:tcPr>
          <w:p w:rsidR="0036381C" w:rsidRPr="006E10C3" w:rsidRDefault="00FC6BEF" w:rsidP="000C1DF6">
            <w:pPr>
              <w:cnfStyle w:val="000000000000" w:firstRow="0" w:lastRow="0" w:firstColumn="0" w:lastColumn="0" w:oddVBand="0" w:evenVBand="0" w:oddHBand="0" w:evenHBand="0" w:firstRowFirstColumn="0" w:firstRowLastColumn="0" w:lastRowFirstColumn="0" w:lastRowLastColumn="0"/>
              <w:rPr>
                <w:lang w:val="en-US"/>
              </w:rPr>
            </w:pPr>
            <w:r>
              <w:rPr>
                <w:lang w:val="en-US"/>
              </w:rPr>
              <w:t>R41</w:t>
            </w:r>
          </w:p>
          <w:p w:rsidR="0036381C" w:rsidRPr="006E10C3" w:rsidRDefault="0036381C" w:rsidP="000C1DF6">
            <w:pPr>
              <w:cnfStyle w:val="000000000000" w:firstRow="0" w:lastRow="0" w:firstColumn="0" w:lastColumn="0" w:oddVBand="0" w:evenVBand="0" w:oddHBand="0" w:evenHBand="0" w:firstRowFirstColumn="0" w:firstRowLastColumn="0" w:lastRowFirstColumn="0" w:lastRowLastColumn="0"/>
              <w:rPr>
                <w:lang w:val="en-US"/>
              </w:rPr>
            </w:pPr>
          </w:p>
          <w:p w:rsidR="0036381C" w:rsidRDefault="0036381C" w:rsidP="000C1DF6">
            <w:pPr>
              <w:cnfStyle w:val="000000000000" w:firstRow="0" w:lastRow="0" w:firstColumn="0" w:lastColumn="0" w:oddVBand="0" w:evenVBand="0" w:oddHBand="0" w:evenHBand="0" w:firstRowFirstColumn="0" w:firstRowLastColumn="0" w:lastRowFirstColumn="0" w:lastRowLastColumn="0"/>
            </w:pPr>
          </w:p>
        </w:tc>
        <w:tc>
          <w:tcPr>
            <w:tcW w:w="992" w:type="dxa"/>
          </w:tcPr>
          <w:p w:rsidR="0036381C" w:rsidRPr="00C817EB" w:rsidRDefault="00A32D5D" w:rsidP="000C1DF6">
            <w:pPr>
              <w:cnfStyle w:val="000000000000" w:firstRow="0" w:lastRow="0" w:firstColumn="0" w:lastColumn="0" w:oddVBand="0" w:evenVBand="0" w:oddHBand="0" w:evenHBand="0" w:firstRowFirstColumn="0" w:firstRowLastColumn="0" w:lastRowFirstColumn="0" w:lastRowLastColumn="0"/>
            </w:pPr>
            <w:r>
              <w:t>SAM</w:t>
            </w:r>
          </w:p>
        </w:tc>
        <w:tc>
          <w:tcPr>
            <w:tcW w:w="3781" w:type="dxa"/>
          </w:tcPr>
          <w:p w:rsidR="0036381C" w:rsidRDefault="0036381C" w:rsidP="000C1DF6">
            <w:pPr>
              <w:cnfStyle w:val="000000000000" w:firstRow="0" w:lastRow="0" w:firstColumn="0" w:lastColumn="0" w:oddVBand="0" w:evenVBand="0" w:oddHBand="0" w:evenHBand="0" w:firstRowFirstColumn="0" w:firstRowLastColumn="0" w:lastRowFirstColumn="0" w:lastRowLastColumn="0"/>
            </w:pPr>
            <w:r w:rsidRPr="00C817EB">
              <w:t>Obligatorisk föreläsning: Skolans juridiska regelver</w:t>
            </w:r>
            <w:r w:rsidR="00A32D5D">
              <w:t>k. Jurist Sofia Lindstrand</w:t>
            </w:r>
          </w:p>
          <w:p w:rsidR="0036381C" w:rsidRDefault="0036381C" w:rsidP="00142B8B">
            <w:pPr>
              <w:cnfStyle w:val="000000000000" w:firstRow="0" w:lastRow="0" w:firstColumn="0" w:lastColumn="0" w:oddVBand="0" w:evenVBand="0" w:oddHBand="0" w:evenHBand="0" w:firstRowFirstColumn="0" w:firstRowLastColumn="0" w:lastRowFirstColumn="0" w:lastRowLastColumn="0"/>
            </w:pPr>
          </w:p>
        </w:tc>
      </w:tr>
      <w:tr w:rsidR="0036381C" w:rsidRPr="00DC3C52" w:rsidTr="008E2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tcPr>
          <w:p w:rsidR="0036381C" w:rsidRPr="00FF65BE" w:rsidRDefault="0036381C" w:rsidP="000C1DF6">
            <w:pPr>
              <w:rPr>
                <w:b w:val="0"/>
              </w:rPr>
            </w:pPr>
          </w:p>
        </w:tc>
        <w:tc>
          <w:tcPr>
            <w:tcW w:w="709" w:type="dxa"/>
          </w:tcPr>
          <w:p w:rsidR="0036381C" w:rsidRPr="00FF65BE" w:rsidRDefault="0036381C" w:rsidP="000C1DF6">
            <w:pPr>
              <w:cnfStyle w:val="000000100000" w:firstRow="0" w:lastRow="0" w:firstColumn="0" w:lastColumn="0" w:oddVBand="0" w:evenVBand="0" w:oddHBand="1" w:evenHBand="0" w:firstRowFirstColumn="0" w:firstRowLastColumn="0" w:lastRowFirstColumn="0" w:lastRowLastColumn="0"/>
            </w:pPr>
          </w:p>
        </w:tc>
        <w:tc>
          <w:tcPr>
            <w:tcW w:w="992" w:type="dxa"/>
          </w:tcPr>
          <w:p w:rsidR="0036381C" w:rsidRPr="00FF65BE" w:rsidRDefault="0036381C" w:rsidP="000C1DF6">
            <w:pPr>
              <w:cnfStyle w:val="000000100000" w:firstRow="0" w:lastRow="0" w:firstColumn="0" w:lastColumn="0" w:oddVBand="0" w:evenVBand="0" w:oddHBand="1" w:evenHBand="0" w:firstRowFirstColumn="0" w:firstRowLastColumn="0" w:lastRowFirstColumn="0" w:lastRowLastColumn="0"/>
            </w:pPr>
          </w:p>
        </w:tc>
        <w:tc>
          <w:tcPr>
            <w:tcW w:w="850" w:type="dxa"/>
          </w:tcPr>
          <w:p w:rsidR="0036381C" w:rsidRPr="00FF65BE" w:rsidRDefault="0036381C" w:rsidP="000C1DF6">
            <w:pPr>
              <w:cnfStyle w:val="000000100000" w:firstRow="0" w:lastRow="0" w:firstColumn="0" w:lastColumn="0" w:oddVBand="0" w:evenVBand="0" w:oddHBand="1" w:evenHBand="0" w:firstRowFirstColumn="0" w:firstRowLastColumn="0" w:lastRowFirstColumn="0" w:lastRowLastColumn="0"/>
            </w:pPr>
            <w:r w:rsidRPr="00FF65BE">
              <w:t>15-17</w:t>
            </w:r>
          </w:p>
        </w:tc>
        <w:tc>
          <w:tcPr>
            <w:tcW w:w="1418" w:type="dxa"/>
          </w:tcPr>
          <w:p w:rsidR="0036381C" w:rsidRPr="00DC3C52" w:rsidRDefault="00FC6BEF" w:rsidP="000C1DF6">
            <w:pPr>
              <w:cnfStyle w:val="000000100000" w:firstRow="0" w:lastRow="0" w:firstColumn="0" w:lastColumn="0" w:oddVBand="0" w:evenVBand="0" w:oddHBand="1" w:evenHBand="0" w:firstRowFirstColumn="0" w:firstRowLastColumn="0" w:lastRowFirstColumn="0" w:lastRowLastColumn="0"/>
            </w:pPr>
            <w:r>
              <w:t>R41</w:t>
            </w:r>
          </w:p>
        </w:tc>
        <w:tc>
          <w:tcPr>
            <w:tcW w:w="992" w:type="dxa"/>
          </w:tcPr>
          <w:p w:rsidR="0036381C" w:rsidRPr="00683C34" w:rsidRDefault="00A32D5D" w:rsidP="000C1DF6">
            <w:pPr>
              <w:cnfStyle w:val="000000100000" w:firstRow="0" w:lastRow="0" w:firstColumn="0" w:lastColumn="0" w:oddVBand="0" w:evenVBand="0" w:oddHBand="1" w:evenHBand="0" w:firstRowFirstColumn="0" w:firstRowLastColumn="0" w:lastRowFirstColumn="0" w:lastRowLastColumn="0"/>
              <w:rPr>
                <w:highlight w:val="yellow"/>
              </w:rPr>
            </w:pPr>
            <w:r w:rsidRPr="00A32D5D">
              <w:t>SAM</w:t>
            </w:r>
          </w:p>
        </w:tc>
        <w:tc>
          <w:tcPr>
            <w:tcW w:w="3781" w:type="dxa"/>
          </w:tcPr>
          <w:p w:rsidR="0036381C" w:rsidRPr="00C46AE2" w:rsidRDefault="00F6235B" w:rsidP="000C1DF6">
            <w:pPr>
              <w:cnfStyle w:val="000000100000" w:firstRow="0" w:lastRow="0" w:firstColumn="0" w:lastColumn="0" w:oddVBand="0" w:evenVBand="0" w:oddHBand="1" w:evenHBand="0" w:firstRowFirstColumn="0" w:firstRowLastColumn="0" w:lastRowFirstColumn="0" w:lastRowLastColumn="0"/>
            </w:pPr>
            <w:r>
              <w:t>Obligatoriskt s</w:t>
            </w:r>
            <w:r w:rsidR="0062143B">
              <w:t xml:space="preserve">eminarium juridik, </w:t>
            </w:r>
            <w:r w:rsidR="00A32D5D">
              <w:t xml:space="preserve">Sofia Lindstrand, </w:t>
            </w:r>
            <w:r w:rsidR="0062143B">
              <w:t>Helena Tsagalidis</w:t>
            </w:r>
          </w:p>
          <w:p w:rsidR="0036381C" w:rsidRPr="00C46AE2" w:rsidRDefault="0036381C" w:rsidP="00643CB6">
            <w:pPr>
              <w:cnfStyle w:val="000000100000" w:firstRow="0" w:lastRow="0" w:firstColumn="0" w:lastColumn="0" w:oddVBand="0" w:evenVBand="0" w:oddHBand="1" w:evenHBand="0" w:firstRowFirstColumn="0" w:firstRowLastColumn="0" w:lastRowFirstColumn="0" w:lastRowLastColumn="0"/>
            </w:pPr>
          </w:p>
        </w:tc>
      </w:tr>
      <w:tr w:rsidR="0036381C" w:rsidRPr="00E313BB" w:rsidTr="008E2184">
        <w:tc>
          <w:tcPr>
            <w:cnfStyle w:val="001000000000" w:firstRow="0" w:lastRow="0" w:firstColumn="1" w:lastColumn="0" w:oddVBand="0" w:evenVBand="0" w:oddHBand="0" w:evenHBand="0" w:firstRowFirstColumn="0" w:firstRowLastColumn="0" w:lastRowFirstColumn="0" w:lastRowLastColumn="0"/>
            <w:tcW w:w="284" w:type="dxa"/>
          </w:tcPr>
          <w:p w:rsidR="0036381C" w:rsidRPr="00DC3C52" w:rsidRDefault="0036381C" w:rsidP="000C1DF6"/>
        </w:tc>
        <w:tc>
          <w:tcPr>
            <w:tcW w:w="709" w:type="dxa"/>
          </w:tcPr>
          <w:p w:rsidR="0036381C" w:rsidRPr="00EE434E" w:rsidRDefault="0036381C" w:rsidP="000C1DF6">
            <w:pPr>
              <w:cnfStyle w:val="000000000000" w:firstRow="0" w:lastRow="0" w:firstColumn="0" w:lastColumn="0" w:oddVBand="0" w:evenVBand="0" w:oddHBand="0" w:evenHBand="0" w:firstRowFirstColumn="0" w:firstRowLastColumn="0" w:lastRowFirstColumn="0" w:lastRowLastColumn="0"/>
              <w:rPr>
                <w:b/>
              </w:rPr>
            </w:pPr>
            <w:r>
              <w:rPr>
                <w:b/>
              </w:rPr>
              <w:t>To</w:t>
            </w:r>
          </w:p>
        </w:tc>
        <w:tc>
          <w:tcPr>
            <w:tcW w:w="992" w:type="dxa"/>
          </w:tcPr>
          <w:p w:rsidR="0036381C" w:rsidRPr="00EE434E" w:rsidRDefault="0036381C" w:rsidP="000C1DF6">
            <w:pPr>
              <w:cnfStyle w:val="000000000000" w:firstRow="0" w:lastRow="0" w:firstColumn="0" w:lastColumn="0" w:oddVBand="0" w:evenVBand="0" w:oddHBand="0" w:evenHBand="0" w:firstRowFirstColumn="0" w:firstRowLastColumn="0" w:lastRowFirstColumn="0" w:lastRowLastColumn="0"/>
              <w:rPr>
                <w:b/>
              </w:rPr>
            </w:pPr>
            <w:r>
              <w:rPr>
                <w:b/>
              </w:rPr>
              <w:t>1/3</w:t>
            </w:r>
          </w:p>
        </w:tc>
        <w:tc>
          <w:tcPr>
            <w:tcW w:w="850" w:type="dxa"/>
          </w:tcPr>
          <w:p w:rsidR="0036381C" w:rsidRDefault="007D07DE" w:rsidP="000C1DF6">
            <w:pPr>
              <w:cnfStyle w:val="000000000000" w:firstRow="0" w:lastRow="0" w:firstColumn="0" w:lastColumn="0" w:oddVBand="0" w:evenVBand="0" w:oddHBand="0" w:evenHBand="0" w:firstRowFirstColumn="0" w:firstRowLastColumn="0" w:lastRowFirstColumn="0" w:lastRowLastColumn="0"/>
            </w:pPr>
            <w:r>
              <w:t>8–10</w:t>
            </w:r>
          </w:p>
          <w:p w:rsidR="008F023E" w:rsidRDefault="008F023E" w:rsidP="000C1DF6">
            <w:pPr>
              <w:cnfStyle w:val="000000000000" w:firstRow="0" w:lastRow="0" w:firstColumn="0" w:lastColumn="0" w:oddVBand="0" w:evenVBand="0" w:oddHBand="0" w:evenHBand="0" w:firstRowFirstColumn="0" w:firstRowLastColumn="0" w:lastRowFirstColumn="0" w:lastRowLastColumn="0"/>
            </w:pPr>
          </w:p>
          <w:p w:rsidR="008F023E" w:rsidRDefault="008F023E" w:rsidP="000C1DF6">
            <w:pPr>
              <w:cnfStyle w:val="000000000000" w:firstRow="0" w:lastRow="0" w:firstColumn="0" w:lastColumn="0" w:oddVBand="0" w:evenVBand="0" w:oddHBand="0" w:evenHBand="0" w:firstRowFirstColumn="0" w:firstRowLastColumn="0" w:lastRowFirstColumn="0" w:lastRowLastColumn="0"/>
            </w:pPr>
          </w:p>
        </w:tc>
        <w:tc>
          <w:tcPr>
            <w:tcW w:w="1418" w:type="dxa"/>
          </w:tcPr>
          <w:p w:rsidR="0036381C" w:rsidRPr="00DC3C52" w:rsidRDefault="00FC6BEF" w:rsidP="000C1DF6">
            <w:pPr>
              <w:cnfStyle w:val="000000000000" w:firstRow="0" w:lastRow="0" w:firstColumn="0" w:lastColumn="0" w:oddVBand="0" w:evenVBand="0" w:oddHBand="0" w:evenHBand="0" w:firstRowFirstColumn="0" w:firstRowLastColumn="0" w:lastRowFirstColumn="0" w:lastRowLastColumn="0"/>
            </w:pPr>
            <w:r>
              <w:t>G36</w:t>
            </w:r>
          </w:p>
        </w:tc>
        <w:tc>
          <w:tcPr>
            <w:tcW w:w="992" w:type="dxa"/>
          </w:tcPr>
          <w:p w:rsidR="0036381C" w:rsidRPr="003D0672" w:rsidRDefault="00A32D5D" w:rsidP="000C1DF6">
            <w:pPr>
              <w:cnfStyle w:val="000000000000" w:firstRow="0" w:lastRow="0" w:firstColumn="0" w:lastColumn="0" w:oddVBand="0" w:evenVBand="0" w:oddHBand="0" w:evenHBand="0" w:firstRowFirstColumn="0" w:firstRowLastColumn="0" w:lastRowFirstColumn="0" w:lastRowLastColumn="0"/>
              <w:rPr>
                <w:highlight w:val="yellow"/>
              </w:rPr>
            </w:pPr>
            <w:r w:rsidRPr="00A32D5D">
              <w:t>SAM</w:t>
            </w:r>
          </w:p>
        </w:tc>
        <w:tc>
          <w:tcPr>
            <w:tcW w:w="3781" w:type="dxa"/>
          </w:tcPr>
          <w:p w:rsidR="006A50AE" w:rsidRDefault="002020C0" w:rsidP="000C1DF6">
            <w:pPr>
              <w:cnfStyle w:val="000000000000" w:firstRow="0" w:lastRow="0" w:firstColumn="0" w:lastColumn="0" w:oddVBand="0" w:evenVBand="0" w:oddHBand="0" w:evenHBand="0" w:firstRowFirstColumn="0" w:firstRowLastColumn="0" w:lastRowFirstColumn="0" w:lastRowLastColumn="0"/>
            </w:pPr>
            <w:r>
              <w:t>Seminarium</w:t>
            </w:r>
            <w:r w:rsidR="006A50AE">
              <w:t xml:space="preserve"> KU1</w:t>
            </w:r>
            <w:r w:rsidR="00B418D8">
              <w:t>:</w:t>
            </w:r>
            <w:r w:rsidR="006A50AE">
              <w:t xml:space="preserve"> ”Skolans utveckling i relatio</w:t>
            </w:r>
            <w:r w:rsidR="00D92E7D">
              <w:t>n till skolans samhällsuppdrag”,</w:t>
            </w:r>
            <w:r w:rsidR="006A50AE">
              <w:t xml:space="preserve"> Maria Terning</w:t>
            </w:r>
          </w:p>
          <w:p w:rsidR="008F023E" w:rsidRPr="00C46AE2" w:rsidRDefault="008F023E" w:rsidP="007D07DE">
            <w:pPr>
              <w:cnfStyle w:val="000000000000" w:firstRow="0" w:lastRow="0" w:firstColumn="0" w:lastColumn="0" w:oddVBand="0" w:evenVBand="0" w:oddHBand="0" w:evenHBand="0" w:firstRowFirstColumn="0" w:firstRowLastColumn="0" w:lastRowFirstColumn="0" w:lastRowLastColumn="0"/>
            </w:pPr>
          </w:p>
        </w:tc>
      </w:tr>
      <w:tr w:rsidR="007D07DE" w:rsidRPr="00E313BB" w:rsidTr="008E2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tcPr>
          <w:p w:rsidR="007D07DE" w:rsidRPr="00DC3C52" w:rsidRDefault="007D07DE" w:rsidP="000C1DF6"/>
        </w:tc>
        <w:tc>
          <w:tcPr>
            <w:tcW w:w="709" w:type="dxa"/>
          </w:tcPr>
          <w:p w:rsidR="007D07DE" w:rsidRDefault="007D07DE" w:rsidP="000C1DF6">
            <w:pPr>
              <w:cnfStyle w:val="000000100000" w:firstRow="0" w:lastRow="0" w:firstColumn="0" w:lastColumn="0" w:oddVBand="0" w:evenVBand="0" w:oddHBand="1" w:evenHBand="0" w:firstRowFirstColumn="0" w:firstRowLastColumn="0" w:lastRowFirstColumn="0" w:lastRowLastColumn="0"/>
              <w:rPr>
                <w:b/>
              </w:rPr>
            </w:pPr>
          </w:p>
        </w:tc>
        <w:tc>
          <w:tcPr>
            <w:tcW w:w="992" w:type="dxa"/>
          </w:tcPr>
          <w:p w:rsidR="007D07DE" w:rsidRDefault="007D07DE" w:rsidP="000C1DF6">
            <w:pPr>
              <w:cnfStyle w:val="000000100000" w:firstRow="0" w:lastRow="0" w:firstColumn="0" w:lastColumn="0" w:oddVBand="0" w:evenVBand="0" w:oddHBand="1" w:evenHBand="0" w:firstRowFirstColumn="0" w:firstRowLastColumn="0" w:lastRowFirstColumn="0" w:lastRowLastColumn="0"/>
              <w:rPr>
                <w:b/>
              </w:rPr>
            </w:pPr>
          </w:p>
        </w:tc>
        <w:tc>
          <w:tcPr>
            <w:tcW w:w="850" w:type="dxa"/>
          </w:tcPr>
          <w:p w:rsidR="007D07DE" w:rsidRDefault="007D07DE" w:rsidP="000C1DF6">
            <w:pPr>
              <w:cnfStyle w:val="000000100000" w:firstRow="0" w:lastRow="0" w:firstColumn="0" w:lastColumn="0" w:oddVBand="0" w:evenVBand="0" w:oddHBand="1" w:evenHBand="0" w:firstRowFirstColumn="0" w:firstRowLastColumn="0" w:lastRowFirstColumn="0" w:lastRowLastColumn="0"/>
            </w:pPr>
            <w:r>
              <w:t>10-12</w:t>
            </w:r>
          </w:p>
        </w:tc>
        <w:tc>
          <w:tcPr>
            <w:tcW w:w="1418" w:type="dxa"/>
          </w:tcPr>
          <w:p w:rsidR="007D07DE" w:rsidRDefault="00FC6BEF" w:rsidP="000C1DF6">
            <w:pPr>
              <w:cnfStyle w:val="000000100000" w:firstRow="0" w:lastRow="0" w:firstColumn="0" w:lastColumn="0" w:oddVBand="0" w:evenVBand="0" w:oddHBand="1" w:evenHBand="0" w:firstRowFirstColumn="0" w:firstRowLastColumn="0" w:lastRowFirstColumn="0" w:lastRowLastColumn="0"/>
            </w:pPr>
            <w:r>
              <w:t>G36</w:t>
            </w:r>
          </w:p>
        </w:tc>
        <w:tc>
          <w:tcPr>
            <w:tcW w:w="992" w:type="dxa"/>
          </w:tcPr>
          <w:p w:rsidR="007D07DE" w:rsidRPr="003D0672" w:rsidRDefault="00A32D5D" w:rsidP="000C1DF6">
            <w:pPr>
              <w:cnfStyle w:val="000000100000" w:firstRow="0" w:lastRow="0" w:firstColumn="0" w:lastColumn="0" w:oddVBand="0" w:evenVBand="0" w:oddHBand="1" w:evenHBand="0" w:firstRowFirstColumn="0" w:firstRowLastColumn="0" w:lastRowFirstColumn="0" w:lastRowLastColumn="0"/>
              <w:rPr>
                <w:highlight w:val="yellow"/>
              </w:rPr>
            </w:pPr>
            <w:r w:rsidRPr="00A32D5D">
              <w:t>SAM</w:t>
            </w:r>
          </w:p>
        </w:tc>
        <w:tc>
          <w:tcPr>
            <w:tcW w:w="3781" w:type="dxa"/>
          </w:tcPr>
          <w:p w:rsidR="007D07DE" w:rsidRDefault="007D07DE" w:rsidP="007D07DE">
            <w:pPr>
              <w:cnfStyle w:val="000000100000" w:firstRow="0" w:lastRow="0" w:firstColumn="0" w:lastColumn="0" w:oddVBand="0" w:evenVBand="0" w:oddHBand="1" w:evenHBand="0" w:firstRowFirstColumn="0" w:firstRowLastColumn="0" w:lastRowFirstColumn="0" w:lastRowLastColumn="0"/>
            </w:pPr>
            <w:r w:rsidRPr="00C169DA">
              <w:t>Föreläsning: Skolans värdegrund, Malin Wieslander</w:t>
            </w:r>
          </w:p>
          <w:p w:rsidR="007D07DE" w:rsidRDefault="007D07DE" w:rsidP="000C1DF6">
            <w:pPr>
              <w:cnfStyle w:val="000000100000" w:firstRow="0" w:lastRow="0" w:firstColumn="0" w:lastColumn="0" w:oddVBand="0" w:evenVBand="0" w:oddHBand="1" w:evenHBand="0" w:firstRowFirstColumn="0" w:firstRowLastColumn="0" w:lastRowFirstColumn="0" w:lastRowLastColumn="0"/>
            </w:pPr>
          </w:p>
        </w:tc>
      </w:tr>
      <w:tr w:rsidR="0036381C" w:rsidRPr="00E313BB" w:rsidTr="008E2184">
        <w:tc>
          <w:tcPr>
            <w:cnfStyle w:val="001000000000" w:firstRow="0" w:lastRow="0" w:firstColumn="1" w:lastColumn="0" w:oddVBand="0" w:evenVBand="0" w:oddHBand="0" w:evenHBand="0" w:firstRowFirstColumn="0" w:firstRowLastColumn="0" w:lastRowFirstColumn="0" w:lastRowLastColumn="0"/>
            <w:tcW w:w="284" w:type="dxa"/>
          </w:tcPr>
          <w:p w:rsidR="0036381C" w:rsidRPr="00DC3C52" w:rsidRDefault="0036381C" w:rsidP="000C1DF6"/>
        </w:tc>
        <w:tc>
          <w:tcPr>
            <w:tcW w:w="709" w:type="dxa"/>
          </w:tcPr>
          <w:p w:rsidR="0036381C" w:rsidRDefault="0036381C" w:rsidP="000C1DF6">
            <w:pPr>
              <w:cnfStyle w:val="000000000000" w:firstRow="0" w:lastRow="0" w:firstColumn="0" w:lastColumn="0" w:oddVBand="0" w:evenVBand="0" w:oddHBand="0" w:evenHBand="0" w:firstRowFirstColumn="0" w:firstRowLastColumn="0" w:lastRowFirstColumn="0" w:lastRowLastColumn="0"/>
              <w:rPr>
                <w:b/>
              </w:rPr>
            </w:pPr>
          </w:p>
        </w:tc>
        <w:tc>
          <w:tcPr>
            <w:tcW w:w="992" w:type="dxa"/>
          </w:tcPr>
          <w:p w:rsidR="0036381C" w:rsidRDefault="0036381C" w:rsidP="000C1DF6">
            <w:pPr>
              <w:cnfStyle w:val="000000000000" w:firstRow="0" w:lastRow="0" w:firstColumn="0" w:lastColumn="0" w:oddVBand="0" w:evenVBand="0" w:oddHBand="0" w:evenHBand="0" w:firstRowFirstColumn="0" w:firstRowLastColumn="0" w:lastRowFirstColumn="0" w:lastRowLastColumn="0"/>
              <w:rPr>
                <w:b/>
              </w:rPr>
            </w:pPr>
          </w:p>
        </w:tc>
        <w:tc>
          <w:tcPr>
            <w:tcW w:w="850" w:type="dxa"/>
          </w:tcPr>
          <w:p w:rsidR="0036381C" w:rsidRDefault="007D07DE" w:rsidP="000C1DF6">
            <w:pPr>
              <w:cnfStyle w:val="000000000000" w:firstRow="0" w:lastRow="0" w:firstColumn="0" w:lastColumn="0" w:oddVBand="0" w:evenVBand="0" w:oddHBand="0" w:evenHBand="0" w:firstRowFirstColumn="0" w:firstRowLastColumn="0" w:lastRowFirstColumn="0" w:lastRowLastColumn="0"/>
            </w:pPr>
            <w:proofErr w:type="gramStart"/>
            <w:r>
              <w:t>13-14.30</w:t>
            </w:r>
            <w:proofErr w:type="gramEnd"/>
          </w:p>
          <w:p w:rsidR="007D07DE" w:rsidRDefault="007D07DE" w:rsidP="000C1DF6">
            <w:pPr>
              <w:cnfStyle w:val="000000000000" w:firstRow="0" w:lastRow="0" w:firstColumn="0" w:lastColumn="0" w:oddVBand="0" w:evenVBand="0" w:oddHBand="0" w:evenHBand="0" w:firstRowFirstColumn="0" w:firstRowLastColumn="0" w:lastRowFirstColumn="0" w:lastRowLastColumn="0"/>
            </w:pPr>
          </w:p>
          <w:p w:rsidR="007D07DE" w:rsidRDefault="007D07DE" w:rsidP="000C1DF6">
            <w:pPr>
              <w:cnfStyle w:val="000000000000" w:firstRow="0" w:lastRow="0" w:firstColumn="0" w:lastColumn="0" w:oddVBand="0" w:evenVBand="0" w:oddHBand="0" w:evenHBand="0" w:firstRowFirstColumn="0" w:firstRowLastColumn="0" w:lastRowFirstColumn="0" w:lastRowLastColumn="0"/>
            </w:pPr>
            <w:proofErr w:type="gramStart"/>
            <w:r>
              <w:t>14.30-17</w:t>
            </w:r>
            <w:proofErr w:type="gramEnd"/>
          </w:p>
        </w:tc>
        <w:tc>
          <w:tcPr>
            <w:tcW w:w="1418" w:type="dxa"/>
          </w:tcPr>
          <w:p w:rsidR="0036381C" w:rsidRDefault="00467D34" w:rsidP="000C1DF6">
            <w:pPr>
              <w:cnfStyle w:val="000000000000" w:firstRow="0" w:lastRow="0" w:firstColumn="0" w:lastColumn="0" w:oddVBand="0" w:evenVBand="0" w:oddHBand="0" w:evenHBand="0" w:firstRowFirstColumn="0" w:firstRowLastColumn="0" w:lastRowFirstColumn="0" w:lastRowLastColumn="0"/>
            </w:pPr>
            <w:r>
              <w:t>G36</w:t>
            </w:r>
          </w:p>
          <w:p w:rsidR="00467D34" w:rsidRDefault="00467D34" w:rsidP="000C1DF6">
            <w:pPr>
              <w:cnfStyle w:val="000000000000" w:firstRow="0" w:lastRow="0" w:firstColumn="0" w:lastColumn="0" w:oddVBand="0" w:evenVBand="0" w:oddHBand="0" w:evenHBand="0" w:firstRowFirstColumn="0" w:firstRowLastColumn="0" w:lastRowFirstColumn="0" w:lastRowLastColumn="0"/>
            </w:pPr>
          </w:p>
          <w:p w:rsidR="00467D34" w:rsidRDefault="00467D34" w:rsidP="000C1DF6">
            <w:pPr>
              <w:cnfStyle w:val="000000000000" w:firstRow="0" w:lastRow="0" w:firstColumn="0" w:lastColumn="0" w:oddVBand="0" w:evenVBand="0" w:oddHBand="0" w:evenHBand="0" w:firstRowFirstColumn="0" w:firstRowLastColumn="0" w:lastRowFirstColumn="0" w:lastRowLastColumn="0"/>
            </w:pPr>
          </w:p>
          <w:p w:rsidR="00467D34" w:rsidRDefault="00467D34" w:rsidP="000C1DF6">
            <w:pPr>
              <w:cnfStyle w:val="000000000000" w:firstRow="0" w:lastRow="0" w:firstColumn="0" w:lastColumn="0" w:oddVBand="0" w:evenVBand="0" w:oddHBand="0" w:evenHBand="0" w:firstRowFirstColumn="0" w:firstRowLastColumn="0" w:lastRowFirstColumn="0" w:lastRowLastColumn="0"/>
            </w:pPr>
            <w:r>
              <w:t>G36</w:t>
            </w:r>
          </w:p>
        </w:tc>
        <w:tc>
          <w:tcPr>
            <w:tcW w:w="992" w:type="dxa"/>
          </w:tcPr>
          <w:p w:rsidR="0036381C" w:rsidRDefault="00A32D5D" w:rsidP="000C1DF6">
            <w:pPr>
              <w:cnfStyle w:val="000000000000" w:firstRow="0" w:lastRow="0" w:firstColumn="0" w:lastColumn="0" w:oddVBand="0" w:evenVBand="0" w:oddHBand="0" w:evenHBand="0" w:firstRowFirstColumn="0" w:firstRowLastColumn="0" w:lastRowFirstColumn="0" w:lastRowLastColumn="0"/>
            </w:pPr>
            <w:r w:rsidRPr="00A32D5D">
              <w:t>SAM</w:t>
            </w:r>
          </w:p>
          <w:p w:rsidR="00A32D5D" w:rsidRDefault="00A32D5D" w:rsidP="000C1DF6">
            <w:pPr>
              <w:cnfStyle w:val="000000000000" w:firstRow="0" w:lastRow="0" w:firstColumn="0" w:lastColumn="0" w:oddVBand="0" w:evenVBand="0" w:oddHBand="0" w:evenHBand="0" w:firstRowFirstColumn="0" w:firstRowLastColumn="0" w:lastRowFirstColumn="0" w:lastRowLastColumn="0"/>
            </w:pPr>
          </w:p>
          <w:p w:rsidR="00A32D5D" w:rsidRDefault="00A32D5D" w:rsidP="000C1DF6">
            <w:pPr>
              <w:cnfStyle w:val="000000000000" w:firstRow="0" w:lastRow="0" w:firstColumn="0" w:lastColumn="0" w:oddVBand="0" w:evenVBand="0" w:oddHBand="0" w:evenHBand="0" w:firstRowFirstColumn="0" w:firstRowLastColumn="0" w:lastRowFirstColumn="0" w:lastRowLastColumn="0"/>
            </w:pPr>
          </w:p>
          <w:p w:rsidR="00A32D5D" w:rsidRDefault="00A32D5D" w:rsidP="000C1DF6">
            <w:pPr>
              <w:cnfStyle w:val="000000000000" w:firstRow="0" w:lastRow="0" w:firstColumn="0" w:lastColumn="0" w:oddVBand="0" w:evenVBand="0" w:oddHBand="0" w:evenHBand="0" w:firstRowFirstColumn="0" w:firstRowLastColumn="0" w:lastRowFirstColumn="0" w:lastRowLastColumn="0"/>
              <w:rPr>
                <w:highlight w:val="yellow"/>
              </w:rPr>
            </w:pPr>
            <w:r w:rsidRPr="00A32D5D">
              <w:t>SAM</w:t>
            </w:r>
          </w:p>
        </w:tc>
        <w:tc>
          <w:tcPr>
            <w:tcW w:w="3781" w:type="dxa"/>
          </w:tcPr>
          <w:p w:rsidR="006A50AE" w:rsidRPr="00C46AE2" w:rsidRDefault="006A50AE" w:rsidP="006A50AE">
            <w:pPr>
              <w:cnfStyle w:val="000000000000" w:firstRow="0" w:lastRow="0" w:firstColumn="0" w:lastColumn="0" w:oddVBand="0" w:evenVBand="0" w:oddHBand="0" w:evenHBand="0" w:firstRowFirstColumn="0" w:firstRowLastColumn="0" w:lastRowFirstColumn="0" w:lastRowLastColumn="0"/>
            </w:pPr>
            <w:r w:rsidRPr="00C46AE2">
              <w:t xml:space="preserve">Föreläsning: Ramfaktorer och frirum, Tobias Jansson </w:t>
            </w:r>
          </w:p>
          <w:p w:rsidR="006A50AE" w:rsidRDefault="006A50AE" w:rsidP="000C1DF6">
            <w:pPr>
              <w:cnfStyle w:val="000000000000" w:firstRow="0" w:lastRow="0" w:firstColumn="0" w:lastColumn="0" w:oddVBand="0" w:evenVBand="0" w:oddHBand="0" w:evenHBand="0" w:firstRowFirstColumn="0" w:firstRowLastColumn="0" w:lastRowFirstColumn="0" w:lastRowLastColumn="0"/>
            </w:pPr>
          </w:p>
          <w:p w:rsidR="006F647E" w:rsidRPr="00C46AE2" w:rsidRDefault="006F647E" w:rsidP="006F647E">
            <w:pPr>
              <w:cnfStyle w:val="000000000000" w:firstRow="0" w:lastRow="0" w:firstColumn="0" w:lastColumn="0" w:oddVBand="0" w:evenVBand="0" w:oddHBand="0" w:evenHBand="0" w:firstRowFirstColumn="0" w:firstRowLastColumn="0" w:lastRowFirstColumn="0" w:lastRowLastColumn="0"/>
            </w:pPr>
            <w:r w:rsidRPr="00C46AE2">
              <w:t>Föreläsning: Dokumentanalys, Maria Terning</w:t>
            </w:r>
            <w:r w:rsidR="00E55182">
              <w:t xml:space="preserve"> + påbörja arbetet med dokumentanalysen</w:t>
            </w:r>
          </w:p>
          <w:p w:rsidR="0036381C" w:rsidRPr="003D0672" w:rsidRDefault="0036381C" w:rsidP="000C1DF6">
            <w:pPr>
              <w:cnfStyle w:val="000000000000" w:firstRow="0" w:lastRow="0" w:firstColumn="0" w:lastColumn="0" w:oddVBand="0" w:evenVBand="0" w:oddHBand="0" w:evenHBand="0" w:firstRowFirstColumn="0" w:firstRowLastColumn="0" w:lastRowFirstColumn="0" w:lastRowLastColumn="0"/>
              <w:rPr>
                <w:highlight w:val="yellow"/>
              </w:rPr>
            </w:pPr>
          </w:p>
        </w:tc>
      </w:tr>
      <w:tr w:rsidR="00675312" w:rsidRPr="003764FA" w:rsidTr="008E2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tcPr>
          <w:p w:rsidR="0036381C" w:rsidRPr="00DC3C52" w:rsidRDefault="0036381C" w:rsidP="000C1DF6"/>
        </w:tc>
        <w:tc>
          <w:tcPr>
            <w:tcW w:w="709" w:type="dxa"/>
          </w:tcPr>
          <w:p w:rsidR="0036381C" w:rsidRPr="00EE434E" w:rsidRDefault="0036381C" w:rsidP="000C1DF6">
            <w:pPr>
              <w:cnfStyle w:val="000000100000" w:firstRow="0" w:lastRow="0" w:firstColumn="0" w:lastColumn="0" w:oddVBand="0" w:evenVBand="0" w:oddHBand="1" w:evenHBand="0" w:firstRowFirstColumn="0" w:firstRowLastColumn="0" w:lastRowFirstColumn="0" w:lastRowLastColumn="0"/>
              <w:rPr>
                <w:b/>
              </w:rPr>
            </w:pPr>
            <w:r>
              <w:rPr>
                <w:b/>
              </w:rPr>
              <w:t>Fr</w:t>
            </w:r>
          </w:p>
        </w:tc>
        <w:tc>
          <w:tcPr>
            <w:tcW w:w="992" w:type="dxa"/>
          </w:tcPr>
          <w:p w:rsidR="0036381C" w:rsidRPr="00EE434E" w:rsidRDefault="0036381C" w:rsidP="000C1DF6">
            <w:pPr>
              <w:cnfStyle w:val="000000100000" w:firstRow="0" w:lastRow="0" w:firstColumn="0" w:lastColumn="0" w:oddVBand="0" w:evenVBand="0" w:oddHBand="1" w:evenHBand="0" w:firstRowFirstColumn="0" w:firstRowLastColumn="0" w:lastRowFirstColumn="0" w:lastRowLastColumn="0"/>
              <w:rPr>
                <w:b/>
              </w:rPr>
            </w:pPr>
            <w:r>
              <w:rPr>
                <w:b/>
              </w:rPr>
              <w:t>2/3</w:t>
            </w:r>
          </w:p>
        </w:tc>
        <w:tc>
          <w:tcPr>
            <w:tcW w:w="850" w:type="dxa"/>
          </w:tcPr>
          <w:p w:rsidR="0036381C" w:rsidRDefault="006F647E" w:rsidP="000C1DF6">
            <w:pPr>
              <w:cnfStyle w:val="000000100000" w:firstRow="0" w:lastRow="0" w:firstColumn="0" w:lastColumn="0" w:oddVBand="0" w:evenVBand="0" w:oddHBand="1" w:evenHBand="0" w:firstRowFirstColumn="0" w:firstRowLastColumn="0" w:lastRowFirstColumn="0" w:lastRowLastColumn="0"/>
            </w:pPr>
            <w:r>
              <w:t>8-12</w:t>
            </w:r>
          </w:p>
        </w:tc>
        <w:tc>
          <w:tcPr>
            <w:tcW w:w="1418" w:type="dxa"/>
          </w:tcPr>
          <w:p w:rsidR="0036381C" w:rsidRDefault="004844CB" w:rsidP="000C1DF6">
            <w:pPr>
              <w:cnfStyle w:val="000000100000" w:firstRow="0" w:lastRow="0" w:firstColumn="0" w:lastColumn="0" w:oddVBand="0" w:evenVBand="0" w:oddHBand="1" w:evenHBand="0" w:firstRowFirstColumn="0" w:firstRowLastColumn="0" w:lastRowFirstColumn="0" w:lastRowLastColumn="0"/>
            </w:pPr>
            <w:r>
              <w:t>G36</w:t>
            </w:r>
          </w:p>
        </w:tc>
        <w:tc>
          <w:tcPr>
            <w:tcW w:w="992" w:type="dxa"/>
          </w:tcPr>
          <w:p w:rsidR="0036381C" w:rsidRPr="00181402" w:rsidRDefault="00D86C3B" w:rsidP="000C1DF6">
            <w:pPr>
              <w:cnfStyle w:val="000000100000" w:firstRow="0" w:lastRow="0" w:firstColumn="0" w:lastColumn="0" w:oddVBand="0" w:evenVBand="0" w:oddHBand="1" w:evenHBand="0" w:firstRowFirstColumn="0" w:firstRowLastColumn="0" w:lastRowFirstColumn="0" w:lastRowLastColumn="0"/>
              <w:rPr>
                <w:highlight w:val="yellow"/>
              </w:rPr>
            </w:pPr>
            <w:r w:rsidRPr="00A32D5D">
              <w:t>SAM</w:t>
            </w:r>
          </w:p>
        </w:tc>
        <w:tc>
          <w:tcPr>
            <w:tcW w:w="3781" w:type="dxa"/>
          </w:tcPr>
          <w:p w:rsidR="0036381C" w:rsidRPr="00427E85" w:rsidRDefault="006F647E" w:rsidP="000C1DF6">
            <w:pPr>
              <w:cnfStyle w:val="000000100000" w:firstRow="0" w:lastRow="0" w:firstColumn="0" w:lastColumn="0" w:oddVBand="0" w:evenVBand="0" w:oddHBand="1" w:evenHBand="0" w:firstRowFirstColumn="0" w:firstRowLastColumn="0" w:lastRowFirstColumn="0" w:lastRowLastColumn="0"/>
            </w:pPr>
            <w:r w:rsidRPr="008F023E">
              <w:t>Arbetsseminarium: Dokumentanalys</w:t>
            </w:r>
            <w:r w:rsidR="00EA51DA">
              <w:t>, Maria Terning</w:t>
            </w:r>
            <w:r w:rsidRPr="008F023E">
              <w:t xml:space="preserve"> + </w:t>
            </w:r>
            <w:r w:rsidRPr="00C46AE2">
              <w:t>pers</w:t>
            </w:r>
            <w:r w:rsidR="0019501A">
              <w:t>onliga träffar med Maria Thunborg</w:t>
            </w:r>
            <w:r w:rsidR="0036381C">
              <w:br/>
            </w:r>
          </w:p>
        </w:tc>
      </w:tr>
      <w:tr w:rsidR="00675312" w:rsidRPr="003764FA" w:rsidTr="008E2184">
        <w:tc>
          <w:tcPr>
            <w:cnfStyle w:val="001000000000" w:firstRow="0" w:lastRow="0" w:firstColumn="1" w:lastColumn="0" w:oddVBand="0" w:evenVBand="0" w:oddHBand="0" w:evenHBand="0" w:firstRowFirstColumn="0" w:firstRowLastColumn="0" w:lastRowFirstColumn="0" w:lastRowLastColumn="0"/>
            <w:tcW w:w="284" w:type="dxa"/>
          </w:tcPr>
          <w:p w:rsidR="0036381C" w:rsidRPr="00DC3C52" w:rsidRDefault="0036381C" w:rsidP="000C1DF6"/>
        </w:tc>
        <w:tc>
          <w:tcPr>
            <w:tcW w:w="709" w:type="dxa"/>
          </w:tcPr>
          <w:p w:rsidR="0036381C" w:rsidRDefault="00A5302A" w:rsidP="000C1DF6">
            <w:pPr>
              <w:cnfStyle w:val="000000000000" w:firstRow="0" w:lastRow="0" w:firstColumn="0" w:lastColumn="0" w:oddVBand="0" w:evenVBand="0" w:oddHBand="0" w:evenHBand="0" w:firstRowFirstColumn="0" w:firstRowLastColumn="0" w:lastRowFirstColumn="0" w:lastRowLastColumn="0"/>
              <w:rPr>
                <w:b/>
              </w:rPr>
            </w:pPr>
            <w:r>
              <w:rPr>
                <w:b/>
              </w:rPr>
              <w:t>Fr</w:t>
            </w:r>
          </w:p>
        </w:tc>
        <w:tc>
          <w:tcPr>
            <w:tcW w:w="992" w:type="dxa"/>
          </w:tcPr>
          <w:p w:rsidR="0036381C" w:rsidRDefault="00A5302A" w:rsidP="000C1DF6">
            <w:pPr>
              <w:cnfStyle w:val="000000000000" w:firstRow="0" w:lastRow="0" w:firstColumn="0" w:lastColumn="0" w:oddVBand="0" w:evenVBand="0" w:oddHBand="0" w:evenHBand="0" w:firstRowFirstColumn="0" w:firstRowLastColumn="0" w:lastRowFirstColumn="0" w:lastRowLastColumn="0"/>
              <w:rPr>
                <w:b/>
              </w:rPr>
            </w:pPr>
            <w:r>
              <w:rPr>
                <w:b/>
              </w:rPr>
              <w:t>2/3</w:t>
            </w:r>
          </w:p>
        </w:tc>
        <w:tc>
          <w:tcPr>
            <w:tcW w:w="850" w:type="dxa"/>
          </w:tcPr>
          <w:p w:rsidR="0036381C" w:rsidRDefault="004823C8" w:rsidP="000C1DF6">
            <w:pPr>
              <w:cnfStyle w:val="000000000000" w:firstRow="0" w:lastRow="0" w:firstColumn="0" w:lastColumn="0" w:oddVBand="0" w:evenVBand="0" w:oddHBand="0" w:evenHBand="0" w:firstRowFirstColumn="0" w:firstRowLastColumn="0" w:lastRowFirstColumn="0" w:lastRowLastColumn="0"/>
            </w:pPr>
            <w:r w:rsidRPr="00FC1992">
              <w:t>13-15</w:t>
            </w:r>
          </w:p>
        </w:tc>
        <w:tc>
          <w:tcPr>
            <w:tcW w:w="1418" w:type="dxa"/>
          </w:tcPr>
          <w:p w:rsidR="0036381C" w:rsidRDefault="0036381C" w:rsidP="000C1DF6">
            <w:pPr>
              <w:cnfStyle w:val="000000000000" w:firstRow="0" w:lastRow="0" w:firstColumn="0" w:lastColumn="0" w:oddVBand="0" w:evenVBand="0" w:oddHBand="0" w:evenHBand="0" w:firstRowFirstColumn="0" w:firstRowLastColumn="0" w:lastRowFirstColumn="0" w:lastRowLastColumn="0"/>
            </w:pPr>
          </w:p>
          <w:p w:rsidR="004844CB" w:rsidRDefault="004844CB" w:rsidP="000C1DF6">
            <w:pPr>
              <w:cnfStyle w:val="000000000000" w:firstRow="0" w:lastRow="0" w:firstColumn="0" w:lastColumn="0" w:oddVBand="0" w:evenVBand="0" w:oddHBand="0" w:evenHBand="0" w:firstRowFirstColumn="0" w:firstRowLastColumn="0" w:lastRowFirstColumn="0" w:lastRowLastColumn="0"/>
            </w:pPr>
          </w:p>
          <w:p w:rsidR="004844CB" w:rsidRDefault="004844CB" w:rsidP="000C1DF6">
            <w:pPr>
              <w:cnfStyle w:val="000000000000" w:firstRow="0" w:lastRow="0" w:firstColumn="0" w:lastColumn="0" w:oddVBand="0" w:evenVBand="0" w:oddHBand="0" w:evenHBand="0" w:firstRowFirstColumn="0" w:firstRowLastColumn="0" w:lastRowFirstColumn="0" w:lastRowLastColumn="0"/>
            </w:pPr>
          </w:p>
          <w:p w:rsidR="004844CB" w:rsidRDefault="004844CB" w:rsidP="000C1DF6">
            <w:pPr>
              <w:cnfStyle w:val="000000000000" w:firstRow="0" w:lastRow="0" w:firstColumn="0" w:lastColumn="0" w:oddVBand="0" w:evenVBand="0" w:oddHBand="0" w:evenHBand="0" w:firstRowFirstColumn="0" w:firstRowLastColumn="0" w:lastRowFirstColumn="0" w:lastRowLastColumn="0"/>
            </w:pPr>
          </w:p>
          <w:p w:rsidR="004844CB" w:rsidRDefault="004844CB" w:rsidP="000C1DF6">
            <w:pPr>
              <w:cnfStyle w:val="000000000000" w:firstRow="0" w:lastRow="0" w:firstColumn="0" w:lastColumn="0" w:oddVBand="0" w:evenVBand="0" w:oddHBand="0" w:evenHBand="0" w:firstRowFirstColumn="0" w:firstRowLastColumn="0" w:lastRowFirstColumn="0" w:lastRowLastColumn="0"/>
            </w:pPr>
          </w:p>
          <w:p w:rsidR="004844CB" w:rsidRDefault="004844CB" w:rsidP="000C1DF6">
            <w:pPr>
              <w:cnfStyle w:val="000000000000" w:firstRow="0" w:lastRow="0" w:firstColumn="0" w:lastColumn="0" w:oddVBand="0" w:evenVBand="0" w:oddHBand="0" w:evenHBand="0" w:firstRowFirstColumn="0" w:firstRowLastColumn="0" w:lastRowFirstColumn="0" w:lastRowLastColumn="0"/>
            </w:pPr>
            <w:r>
              <w:t>DG39</w:t>
            </w:r>
          </w:p>
          <w:p w:rsidR="004844CB" w:rsidRDefault="004844CB" w:rsidP="000C1DF6">
            <w:pPr>
              <w:cnfStyle w:val="000000000000" w:firstRow="0" w:lastRow="0" w:firstColumn="0" w:lastColumn="0" w:oddVBand="0" w:evenVBand="0" w:oddHBand="0" w:evenHBand="0" w:firstRowFirstColumn="0" w:firstRowLastColumn="0" w:lastRowFirstColumn="0" w:lastRowLastColumn="0"/>
            </w:pPr>
          </w:p>
          <w:p w:rsidR="004844CB" w:rsidRDefault="004844CB" w:rsidP="000C1DF6">
            <w:pPr>
              <w:cnfStyle w:val="000000000000" w:firstRow="0" w:lastRow="0" w:firstColumn="0" w:lastColumn="0" w:oddVBand="0" w:evenVBand="0" w:oddHBand="0" w:evenHBand="0" w:firstRowFirstColumn="0" w:firstRowLastColumn="0" w:lastRowFirstColumn="0" w:lastRowLastColumn="0"/>
            </w:pPr>
            <w:r>
              <w:t>DG31</w:t>
            </w:r>
          </w:p>
          <w:p w:rsidR="004844CB" w:rsidRDefault="004844CB" w:rsidP="000C1DF6">
            <w:pPr>
              <w:cnfStyle w:val="000000000000" w:firstRow="0" w:lastRow="0" w:firstColumn="0" w:lastColumn="0" w:oddVBand="0" w:evenVBand="0" w:oddHBand="0" w:evenHBand="0" w:firstRowFirstColumn="0" w:firstRowLastColumn="0" w:lastRowFirstColumn="0" w:lastRowLastColumn="0"/>
            </w:pPr>
            <w:r>
              <w:t>DG42</w:t>
            </w:r>
          </w:p>
          <w:p w:rsidR="004844CB" w:rsidRDefault="004844CB" w:rsidP="000C1DF6">
            <w:pPr>
              <w:cnfStyle w:val="000000000000" w:firstRow="0" w:lastRow="0" w:firstColumn="0" w:lastColumn="0" w:oddVBand="0" w:evenVBand="0" w:oddHBand="0" w:evenHBand="0" w:firstRowFirstColumn="0" w:firstRowLastColumn="0" w:lastRowFirstColumn="0" w:lastRowLastColumn="0"/>
            </w:pPr>
            <w:r>
              <w:t>DG41</w:t>
            </w:r>
          </w:p>
          <w:p w:rsidR="004844CB" w:rsidRDefault="004844CB" w:rsidP="000C1DF6">
            <w:pPr>
              <w:cnfStyle w:val="000000000000" w:firstRow="0" w:lastRow="0" w:firstColumn="0" w:lastColumn="0" w:oddVBand="0" w:evenVBand="0" w:oddHBand="0" w:evenHBand="0" w:firstRowFirstColumn="0" w:firstRowLastColumn="0" w:lastRowFirstColumn="0" w:lastRowLastColumn="0"/>
            </w:pPr>
            <w:r>
              <w:t>DG37</w:t>
            </w:r>
          </w:p>
          <w:p w:rsidR="004844CB" w:rsidRDefault="004844CB" w:rsidP="000C1DF6">
            <w:pPr>
              <w:cnfStyle w:val="000000000000" w:firstRow="0" w:lastRow="0" w:firstColumn="0" w:lastColumn="0" w:oddVBand="0" w:evenVBand="0" w:oddHBand="0" w:evenHBand="0" w:firstRowFirstColumn="0" w:firstRowLastColumn="0" w:lastRowFirstColumn="0" w:lastRowLastColumn="0"/>
            </w:pPr>
          </w:p>
          <w:p w:rsidR="004844CB" w:rsidRDefault="004844CB" w:rsidP="000C1DF6">
            <w:pPr>
              <w:cnfStyle w:val="000000000000" w:firstRow="0" w:lastRow="0" w:firstColumn="0" w:lastColumn="0" w:oddVBand="0" w:evenVBand="0" w:oddHBand="0" w:evenHBand="0" w:firstRowFirstColumn="0" w:firstRowLastColumn="0" w:lastRowFirstColumn="0" w:lastRowLastColumn="0"/>
            </w:pPr>
            <w:r>
              <w:t>DG33</w:t>
            </w:r>
          </w:p>
          <w:p w:rsidR="004844CB" w:rsidRDefault="004844CB" w:rsidP="000C1DF6">
            <w:pPr>
              <w:cnfStyle w:val="000000000000" w:firstRow="0" w:lastRow="0" w:firstColumn="0" w:lastColumn="0" w:oddVBand="0" w:evenVBand="0" w:oddHBand="0" w:evenHBand="0" w:firstRowFirstColumn="0" w:firstRowLastColumn="0" w:lastRowFirstColumn="0" w:lastRowLastColumn="0"/>
            </w:pPr>
            <w:r>
              <w:t>DG35</w:t>
            </w:r>
          </w:p>
          <w:p w:rsidR="004844CB" w:rsidRDefault="004844CB" w:rsidP="000C1DF6">
            <w:pPr>
              <w:cnfStyle w:val="000000000000" w:firstRow="0" w:lastRow="0" w:firstColumn="0" w:lastColumn="0" w:oddVBand="0" w:evenVBand="0" w:oddHBand="0" w:evenHBand="0" w:firstRowFirstColumn="0" w:firstRowLastColumn="0" w:lastRowFirstColumn="0" w:lastRowLastColumn="0"/>
            </w:pPr>
          </w:p>
        </w:tc>
        <w:tc>
          <w:tcPr>
            <w:tcW w:w="992" w:type="dxa"/>
          </w:tcPr>
          <w:p w:rsidR="0036381C" w:rsidRPr="00181402" w:rsidRDefault="00D86C3B" w:rsidP="000C1DF6">
            <w:pPr>
              <w:cnfStyle w:val="000000000000" w:firstRow="0" w:lastRow="0" w:firstColumn="0" w:lastColumn="0" w:oddVBand="0" w:evenVBand="0" w:oddHBand="0" w:evenHBand="0" w:firstRowFirstColumn="0" w:firstRowLastColumn="0" w:lastRowFirstColumn="0" w:lastRowLastColumn="0"/>
              <w:rPr>
                <w:highlight w:val="yellow"/>
              </w:rPr>
            </w:pPr>
            <w:r w:rsidRPr="00A32D5D">
              <w:t>SAM</w:t>
            </w:r>
          </w:p>
        </w:tc>
        <w:tc>
          <w:tcPr>
            <w:tcW w:w="3781" w:type="dxa"/>
          </w:tcPr>
          <w:p w:rsidR="00142B8B" w:rsidRDefault="00142B8B" w:rsidP="00142B8B">
            <w:pPr>
              <w:cnfStyle w:val="000000000000" w:firstRow="0" w:lastRow="0" w:firstColumn="0" w:lastColumn="0" w:oddVBand="0" w:evenVBand="0" w:oddHBand="0" w:evenHBand="0" w:firstRowFirstColumn="0" w:firstRowLastColumn="0" w:lastRowFirstColumn="0" w:lastRowLastColumn="0"/>
            </w:pPr>
            <w:r w:rsidRPr="00957323">
              <w:t>Obligatorisk</w:t>
            </w:r>
            <w:r>
              <w:t>t seminarium:</w:t>
            </w:r>
            <w:r w:rsidRPr="00957323">
              <w:t xml:space="preserve"> </w:t>
            </w:r>
            <w:r w:rsidRPr="00A50680">
              <w:t>Ämnesdidaktiskt perspektiv på st</w:t>
            </w:r>
            <w:r>
              <w:t>yrdokumenten. Ämnesdidaktikerna (sam)</w:t>
            </w:r>
          </w:p>
          <w:p w:rsidR="00142B8B" w:rsidRDefault="00142B8B" w:rsidP="00142B8B">
            <w:pPr>
              <w:cnfStyle w:val="000000000000" w:firstRow="0" w:lastRow="0" w:firstColumn="0" w:lastColumn="0" w:oddVBand="0" w:evenVBand="0" w:oddHBand="0" w:evenHBand="0" w:firstRowFirstColumn="0" w:firstRowLastColumn="0" w:lastRowFirstColumn="0" w:lastRowLastColumn="0"/>
            </w:pPr>
          </w:p>
          <w:p w:rsidR="00142B8B" w:rsidRDefault="00142B8B" w:rsidP="00142B8B">
            <w:pPr>
              <w:cnfStyle w:val="000000000000" w:firstRow="0" w:lastRow="0" w:firstColumn="0" w:lastColumn="0" w:oddVBand="0" w:evenVBand="0" w:oddHBand="0" w:evenHBand="0" w:firstRowFirstColumn="0" w:firstRowLastColumn="0" w:lastRowFirstColumn="0" w:lastRowLastColumn="0"/>
            </w:pPr>
            <w:r>
              <w:t>Naturvetenskapliga ämnen och teknik</w:t>
            </w:r>
          </w:p>
          <w:p w:rsidR="00142B8B" w:rsidRDefault="00142B8B" w:rsidP="00142B8B">
            <w:pPr>
              <w:cnfStyle w:val="000000000000" w:firstRow="0" w:lastRow="0" w:firstColumn="0" w:lastColumn="0" w:oddVBand="0" w:evenVBand="0" w:oddHBand="0" w:evenHBand="0" w:firstRowFirstColumn="0" w:firstRowLastColumn="0" w:lastRowFirstColumn="0" w:lastRowLastColumn="0"/>
            </w:pPr>
            <w:r>
              <w:t>Svenska/</w:t>
            </w:r>
            <w:proofErr w:type="spellStart"/>
            <w:r>
              <w:t>SvA</w:t>
            </w:r>
            <w:proofErr w:type="spellEnd"/>
          </w:p>
          <w:p w:rsidR="00142B8B" w:rsidRDefault="00142B8B" w:rsidP="00142B8B">
            <w:pPr>
              <w:cnfStyle w:val="000000000000" w:firstRow="0" w:lastRow="0" w:firstColumn="0" w:lastColumn="0" w:oddVBand="0" w:evenVBand="0" w:oddHBand="0" w:evenHBand="0" w:firstRowFirstColumn="0" w:firstRowLastColumn="0" w:lastRowFirstColumn="0" w:lastRowLastColumn="0"/>
            </w:pPr>
            <w:r>
              <w:t>Moderna språk</w:t>
            </w:r>
            <w:r w:rsidR="004844CB">
              <w:t xml:space="preserve"> och engelska</w:t>
            </w:r>
          </w:p>
          <w:p w:rsidR="00142B8B" w:rsidRDefault="00142B8B" w:rsidP="00142B8B">
            <w:pPr>
              <w:cnfStyle w:val="000000000000" w:firstRow="0" w:lastRow="0" w:firstColumn="0" w:lastColumn="0" w:oddVBand="0" w:evenVBand="0" w:oddHBand="0" w:evenHBand="0" w:firstRowFirstColumn="0" w:firstRowLastColumn="0" w:lastRowFirstColumn="0" w:lastRowLastColumn="0"/>
            </w:pPr>
            <w:r>
              <w:t xml:space="preserve">Matematik </w:t>
            </w:r>
          </w:p>
          <w:p w:rsidR="00142B8B" w:rsidRDefault="00142B8B" w:rsidP="00142B8B">
            <w:pPr>
              <w:cnfStyle w:val="000000000000" w:firstRow="0" w:lastRow="0" w:firstColumn="0" w:lastColumn="0" w:oddVBand="0" w:evenVBand="0" w:oddHBand="0" w:evenHBand="0" w:firstRowFirstColumn="0" w:firstRowLastColumn="0" w:lastRowFirstColumn="0" w:lastRowLastColumn="0"/>
            </w:pPr>
            <w:r>
              <w:t>Matematik, grundläggande färdigheter</w:t>
            </w:r>
          </w:p>
          <w:p w:rsidR="00142B8B" w:rsidRDefault="00142B8B" w:rsidP="00142B8B">
            <w:pPr>
              <w:cnfStyle w:val="000000000000" w:firstRow="0" w:lastRow="0" w:firstColumn="0" w:lastColumn="0" w:oddVBand="0" w:evenVBand="0" w:oddHBand="0" w:evenHBand="0" w:firstRowFirstColumn="0" w:firstRowLastColumn="0" w:lastRowFirstColumn="0" w:lastRowLastColumn="0"/>
            </w:pPr>
            <w:r>
              <w:t>Samhällsvetenskapliga ämnen</w:t>
            </w:r>
          </w:p>
          <w:p w:rsidR="00142B8B" w:rsidRDefault="00142B8B" w:rsidP="00142B8B">
            <w:pPr>
              <w:cnfStyle w:val="000000000000" w:firstRow="0" w:lastRow="0" w:firstColumn="0" w:lastColumn="0" w:oddVBand="0" w:evenVBand="0" w:oddHBand="0" w:evenHBand="0" w:firstRowFirstColumn="0" w:firstRowLastColumn="0" w:lastRowFirstColumn="0" w:lastRowLastColumn="0"/>
            </w:pPr>
            <w:r>
              <w:t>Slöjd och estetiska ämnen</w:t>
            </w:r>
          </w:p>
          <w:p w:rsidR="00142B8B" w:rsidRDefault="00142B8B" w:rsidP="00142B8B">
            <w:pPr>
              <w:cnfStyle w:val="000000000000" w:firstRow="0" w:lastRow="0" w:firstColumn="0" w:lastColumn="0" w:oddVBand="0" w:evenVBand="0" w:oddHBand="0" w:evenHBand="0" w:firstRowFirstColumn="0" w:firstRowLastColumn="0" w:lastRowFirstColumn="0" w:lastRowLastColumn="0"/>
            </w:pPr>
          </w:p>
          <w:p w:rsidR="0036381C" w:rsidRDefault="0036381C" w:rsidP="000C1DF6">
            <w:pPr>
              <w:cnfStyle w:val="000000000000" w:firstRow="0" w:lastRow="0" w:firstColumn="0" w:lastColumn="0" w:oddVBand="0" w:evenVBand="0" w:oddHBand="0" w:evenHBand="0" w:firstRowFirstColumn="0" w:firstRowLastColumn="0" w:lastRowFirstColumn="0" w:lastRowLastColumn="0"/>
            </w:pPr>
          </w:p>
        </w:tc>
      </w:tr>
      <w:tr w:rsidR="006D0B86" w:rsidRPr="003764FA" w:rsidTr="008E2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tcPr>
          <w:p w:rsidR="0036381C" w:rsidRPr="003764FA" w:rsidRDefault="0036381C" w:rsidP="000C1DF6"/>
        </w:tc>
        <w:tc>
          <w:tcPr>
            <w:tcW w:w="709" w:type="dxa"/>
          </w:tcPr>
          <w:p w:rsidR="0036381C" w:rsidRPr="003764FA" w:rsidRDefault="0036381C" w:rsidP="000C1DF6">
            <w:pPr>
              <w:cnfStyle w:val="000000100000" w:firstRow="0" w:lastRow="0" w:firstColumn="0" w:lastColumn="0" w:oddVBand="0" w:evenVBand="0" w:oddHBand="1" w:evenHBand="0" w:firstRowFirstColumn="0" w:firstRowLastColumn="0" w:lastRowFirstColumn="0" w:lastRowLastColumn="0"/>
              <w:rPr>
                <w:b/>
              </w:rPr>
            </w:pPr>
            <w:r>
              <w:rPr>
                <w:b/>
              </w:rPr>
              <w:t>Ti</w:t>
            </w:r>
          </w:p>
        </w:tc>
        <w:tc>
          <w:tcPr>
            <w:tcW w:w="992" w:type="dxa"/>
          </w:tcPr>
          <w:p w:rsidR="0036381C" w:rsidRPr="003764FA" w:rsidRDefault="0036381C" w:rsidP="000C1DF6">
            <w:pPr>
              <w:cnfStyle w:val="000000100000" w:firstRow="0" w:lastRow="0" w:firstColumn="0" w:lastColumn="0" w:oddVBand="0" w:evenVBand="0" w:oddHBand="1" w:evenHBand="0" w:firstRowFirstColumn="0" w:firstRowLastColumn="0" w:lastRowFirstColumn="0" w:lastRowLastColumn="0"/>
              <w:rPr>
                <w:b/>
              </w:rPr>
            </w:pPr>
            <w:r>
              <w:rPr>
                <w:b/>
              </w:rPr>
              <w:t>27/3</w:t>
            </w:r>
          </w:p>
        </w:tc>
        <w:tc>
          <w:tcPr>
            <w:tcW w:w="850" w:type="dxa"/>
          </w:tcPr>
          <w:p w:rsidR="0036381C" w:rsidRPr="003764FA" w:rsidRDefault="0036381C" w:rsidP="000C1DF6">
            <w:pPr>
              <w:cnfStyle w:val="000000100000" w:firstRow="0" w:lastRow="0" w:firstColumn="0" w:lastColumn="0" w:oddVBand="0" w:evenVBand="0" w:oddHBand="1" w:evenHBand="0" w:firstRowFirstColumn="0" w:firstRowLastColumn="0" w:lastRowFirstColumn="0" w:lastRowLastColumn="0"/>
            </w:pPr>
            <w:r>
              <w:t>10-12</w:t>
            </w:r>
          </w:p>
        </w:tc>
        <w:tc>
          <w:tcPr>
            <w:tcW w:w="1418" w:type="dxa"/>
          </w:tcPr>
          <w:p w:rsidR="0036381C" w:rsidRPr="003764FA" w:rsidRDefault="004844CB" w:rsidP="000C1DF6">
            <w:pPr>
              <w:cnfStyle w:val="000000100000" w:firstRow="0" w:lastRow="0" w:firstColumn="0" w:lastColumn="0" w:oddVBand="0" w:evenVBand="0" w:oddHBand="1" w:evenHBand="0" w:firstRowFirstColumn="0" w:firstRowLastColumn="0" w:lastRowFirstColumn="0" w:lastRowLastColumn="0"/>
            </w:pPr>
            <w:r>
              <w:t>P42</w:t>
            </w:r>
          </w:p>
        </w:tc>
        <w:tc>
          <w:tcPr>
            <w:tcW w:w="992" w:type="dxa"/>
          </w:tcPr>
          <w:p w:rsidR="0036381C" w:rsidRPr="00C358B5" w:rsidRDefault="00D86C3B" w:rsidP="000C1DF6">
            <w:pPr>
              <w:cnfStyle w:val="000000100000" w:firstRow="0" w:lastRow="0" w:firstColumn="0" w:lastColumn="0" w:oddVBand="0" w:evenVBand="0" w:oddHBand="1" w:evenHBand="0" w:firstRowFirstColumn="0" w:firstRowLastColumn="0" w:lastRowFirstColumn="0" w:lastRowLastColumn="0"/>
            </w:pPr>
            <w:r w:rsidRPr="00A32D5D">
              <w:t>SAM</w:t>
            </w:r>
          </w:p>
        </w:tc>
        <w:tc>
          <w:tcPr>
            <w:tcW w:w="3781" w:type="dxa"/>
          </w:tcPr>
          <w:p w:rsidR="0036381C" w:rsidRDefault="0036381C" w:rsidP="000C1DF6">
            <w:pPr>
              <w:cnfStyle w:val="000000100000" w:firstRow="0" w:lastRow="0" w:firstColumn="0" w:lastColumn="0" w:oddVBand="0" w:evenVBand="0" w:oddHBand="1" w:evenHBand="0" w:firstRowFirstColumn="0" w:firstRowLastColumn="0" w:lastRowFirstColumn="0" w:lastRowLastColumn="0"/>
            </w:pPr>
            <w:r w:rsidRPr="00C358B5">
              <w:t>Styrdokumenten ur ett praktike</w:t>
            </w:r>
            <w:r>
              <w:t xml:space="preserve">rperspektiv. </w:t>
            </w:r>
            <w:r w:rsidRPr="004D3383">
              <w:t>Åsa Howchin-Wallén</w:t>
            </w:r>
            <w:r>
              <w:t xml:space="preserve"> </w:t>
            </w:r>
          </w:p>
          <w:p w:rsidR="0036381C" w:rsidRPr="003764FA" w:rsidRDefault="0036381C" w:rsidP="000C1DF6">
            <w:pPr>
              <w:cnfStyle w:val="000000100000" w:firstRow="0" w:lastRow="0" w:firstColumn="0" w:lastColumn="0" w:oddVBand="0" w:evenVBand="0" w:oddHBand="1" w:evenHBand="0" w:firstRowFirstColumn="0" w:firstRowLastColumn="0" w:lastRowFirstColumn="0" w:lastRowLastColumn="0"/>
            </w:pPr>
          </w:p>
        </w:tc>
      </w:tr>
      <w:tr w:rsidR="00675312" w:rsidRPr="003764FA" w:rsidTr="008E2184">
        <w:tc>
          <w:tcPr>
            <w:cnfStyle w:val="001000000000" w:firstRow="0" w:lastRow="0" w:firstColumn="1" w:lastColumn="0" w:oddVBand="0" w:evenVBand="0" w:oddHBand="0" w:evenHBand="0" w:firstRowFirstColumn="0" w:firstRowLastColumn="0" w:lastRowFirstColumn="0" w:lastRowLastColumn="0"/>
            <w:tcW w:w="284" w:type="dxa"/>
          </w:tcPr>
          <w:p w:rsidR="0036381C" w:rsidRPr="003764FA" w:rsidRDefault="0036381C" w:rsidP="000C1DF6"/>
        </w:tc>
        <w:tc>
          <w:tcPr>
            <w:tcW w:w="709" w:type="dxa"/>
          </w:tcPr>
          <w:p w:rsidR="0036381C" w:rsidRPr="003764FA" w:rsidRDefault="0036381C" w:rsidP="000C1DF6">
            <w:pPr>
              <w:cnfStyle w:val="000000000000" w:firstRow="0" w:lastRow="0" w:firstColumn="0" w:lastColumn="0" w:oddVBand="0" w:evenVBand="0" w:oddHBand="0" w:evenHBand="0" w:firstRowFirstColumn="0" w:firstRowLastColumn="0" w:lastRowFirstColumn="0" w:lastRowLastColumn="0"/>
              <w:rPr>
                <w:b/>
              </w:rPr>
            </w:pPr>
          </w:p>
        </w:tc>
        <w:tc>
          <w:tcPr>
            <w:tcW w:w="992" w:type="dxa"/>
          </w:tcPr>
          <w:p w:rsidR="0036381C" w:rsidRPr="003764FA" w:rsidRDefault="0036381C" w:rsidP="000C1DF6">
            <w:pPr>
              <w:cnfStyle w:val="000000000000" w:firstRow="0" w:lastRow="0" w:firstColumn="0" w:lastColumn="0" w:oddVBand="0" w:evenVBand="0" w:oddHBand="0" w:evenHBand="0" w:firstRowFirstColumn="0" w:firstRowLastColumn="0" w:lastRowFirstColumn="0" w:lastRowLastColumn="0"/>
              <w:rPr>
                <w:b/>
              </w:rPr>
            </w:pPr>
          </w:p>
        </w:tc>
        <w:tc>
          <w:tcPr>
            <w:tcW w:w="850" w:type="dxa"/>
          </w:tcPr>
          <w:p w:rsidR="0036381C" w:rsidRDefault="0036381C" w:rsidP="000C1DF6">
            <w:pPr>
              <w:cnfStyle w:val="000000000000" w:firstRow="0" w:lastRow="0" w:firstColumn="0" w:lastColumn="0" w:oddVBand="0" w:evenVBand="0" w:oddHBand="0" w:evenHBand="0" w:firstRowFirstColumn="0" w:firstRowLastColumn="0" w:lastRowFirstColumn="0" w:lastRowLastColumn="0"/>
            </w:pPr>
            <w:r>
              <w:t>13-15</w:t>
            </w:r>
          </w:p>
        </w:tc>
        <w:tc>
          <w:tcPr>
            <w:tcW w:w="1418" w:type="dxa"/>
          </w:tcPr>
          <w:p w:rsidR="0036381C" w:rsidRPr="003764FA" w:rsidRDefault="004844CB" w:rsidP="000C1DF6">
            <w:pPr>
              <w:cnfStyle w:val="000000000000" w:firstRow="0" w:lastRow="0" w:firstColumn="0" w:lastColumn="0" w:oddVBand="0" w:evenVBand="0" w:oddHBand="0" w:evenHBand="0" w:firstRowFirstColumn="0" w:firstRowLastColumn="0" w:lastRowFirstColumn="0" w:lastRowLastColumn="0"/>
            </w:pPr>
            <w:r>
              <w:t>P42</w:t>
            </w:r>
          </w:p>
        </w:tc>
        <w:tc>
          <w:tcPr>
            <w:tcW w:w="992" w:type="dxa"/>
          </w:tcPr>
          <w:p w:rsidR="0036381C" w:rsidRDefault="00D86C3B" w:rsidP="000C1DF6">
            <w:pPr>
              <w:cnfStyle w:val="000000000000" w:firstRow="0" w:lastRow="0" w:firstColumn="0" w:lastColumn="0" w:oddVBand="0" w:evenVBand="0" w:oddHBand="0" w:evenHBand="0" w:firstRowFirstColumn="0" w:firstRowLastColumn="0" w:lastRowFirstColumn="0" w:lastRowLastColumn="0"/>
            </w:pPr>
            <w:r w:rsidRPr="00A32D5D">
              <w:t>SAM</w:t>
            </w:r>
          </w:p>
        </w:tc>
        <w:tc>
          <w:tcPr>
            <w:tcW w:w="3781" w:type="dxa"/>
          </w:tcPr>
          <w:p w:rsidR="0036381C" w:rsidRDefault="0036381C" w:rsidP="000C1DF6">
            <w:pPr>
              <w:cnfStyle w:val="000000000000" w:firstRow="0" w:lastRow="0" w:firstColumn="0" w:lastColumn="0" w:oddVBand="0" w:evenVBand="0" w:oddHBand="0" w:evenHBand="0" w:firstRowFirstColumn="0" w:firstRowLastColumn="0" w:lastRowFirstColumn="0" w:lastRowLastColumn="0"/>
            </w:pPr>
            <w:r>
              <w:t>Obligatoriskt s</w:t>
            </w:r>
            <w:r w:rsidRPr="00B55135">
              <w:t>eminarium: Skolans värdegru</w:t>
            </w:r>
            <w:r w:rsidR="00C169DA">
              <w:t>nd i praktiken,</w:t>
            </w:r>
            <w:r>
              <w:t xml:space="preserve"> </w:t>
            </w:r>
            <w:r w:rsidR="00C169DA" w:rsidRPr="00C169DA">
              <w:t>Malin Wieslander</w:t>
            </w:r>
            <w:r w:rsidR="00C7086D">
              <w:t>, Maria Terning</w:t>
            </w:r>
          </w:p>
          <w:p w:rsidR="0036381C" w:rsidRDefault="0036381C" w:rsidP="000C1DF6">
            <w:pPr>
              <w:cnfStyle w:val="000000000000" w:firstRow="0" w:lastRow="0" w:firstColumn="0" w:lastColumn="0" w:oddVBand="0" w:evenVBand="0" w:oddHBand="0" w:evenHBand="0" w:firstRowFirstColumn="0" w:firstRowLastColumn="0" w:lastRowFirstColumn="0" w:lastRowLastColumn="0"/>
            </w:pPr>
          </w:p>
        </w:tc>
      </w:tr>
      <w:tr w:rsidR="006D0B86" w:rsidRPr="003764FA" w:rsidTr="008E2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tcPr>
          <w:p w:rsidR="0036381C" w:rsidRPr="003764FA" w:rsidRDefault="0036381C" w:rsidP="000C1DF6"/>
        </w:tc>
        <w:tc>
          <w:tcPr>
            <w:tcW w:w="709" w:type="dxa"/>
          </w:tcPr>
          <w:p w:rsidR="0036381C" w:rsidRPr="003764FA" w:rsidRDefault="0036381C" w:rsidP="000C1DF6">
            <w:pPr>
              <w:cnfStyle w:val="000000100000" w:firstRow="0" w:lastRow="0" w:firstColumn="0" w:lastColumn="0" w:oddVBand="0" w:evenVBand="0" w:oddHBand="1" w:evenHBand="0" w:firstRowFirstColumn="0" w:firstRowLastColumn="0" w:lastRowFirstColumn="0" w:lastRowLastColumn="0"/>
              <w:rPr>
                <w:b/>
              </w:rPr>
            </w:pPr>
          </w:p>
        </w:tc>
        <w:tc>
          <w:tcPr>
            <w:tcW w:w="992" w:type="dxa"/>
          </w:tcPr>
          <w:p w:rsidR="0036381C" w:rsidRPr="003764FA" w:rsidRDefault="0036381C" w:rsidP="000C1DF6">
            <w:pPr>
              <w:cnfStyle w:val="000000100000" w:firstRow="0" w:lastRow="0" w:firstColumn="0" w:lastColumn="0" w:oddVBand="0" w:evenVBand="0" w:oddHBand="1" w:evenHBand="0" w:firstRowFirstColumn="0" w:firstRowLastColumn="0" w:lastRowFirstColumn="0" w:lastRowLastColumn="0"/>
              <w:rPr>
                <w:b/>
              </w:rPr>
            </w:pPr>
          </w:p>
        </w:tc>
        <w:tc>
          <w:tcPr>
            <w:tcW w:w="850" w:type="dxa"/>
          </w:tcPr>
          <w:p w:rsidR="0036381C" w:rsidRDefault="002A10A6" w:rsidP="000C1DF6">
            <w:pPr>
              <w:cnfStyle w:val="000000100000" w:firstRow="0" w:lastRow="0" w:firstColumn="0" w:lastColumn="0" w:oddVBand="0" w:evenVBand="0" w:oddHBand="1" w:evenHBand="0" w:firstRowFirstColumn="0" w:firstRowLastColumn="0" w:lastRowFirstColumn="0" w:lastRowLastColumn="0"/>
            </w:pPr>
            <w:r>
              <w:t>15-16</w:t>
            </w:r>
          </w:p>
        </w:tc>
        <w:tc>
          <w:tcPr>
            <w:tcW w:w="1418" w:type="dxa"/>
          </w:tcPr>
          <w:p w:rsidR="0036381C" w:rsidRPr="003764FA" w:rsidRDefault="004844CB" w:rsidP="000C1DF6">
            <w:pPr>
              <w:cnfStyle w:val="000000100000" w:firstRow="0" w:lastRow="0" w:firstColumn="0" w:lastColumn="0" w:oddVBand="0" w:evenVBand="0" w:oddHBand="1" w:evenHBand="0" w:firstRowFirstColumn="0" w:firstRowLastColumn="0" w:lastRowFirstColumn="0" w:lastRowLastColumn="0"/>
            </w:pPr>
            <w:r>
              <w:t>P42</w:t>
            </w:r>
          </w:p>
        </w:tc>
        <w:tc>
          <w:tcPr>
            <w:tcW w:w="992" w:type="dxa"/>
          </w:tcPr>
          <w:p w:rsidR="0036381C" w:rsidRDefault="00D86C3B" w:rsidP="000C1DF6">
            <w:pPr>
              <w:cnfStyle w:val="000000100000" w:firstRow="0" w:lastRow="0" w:firstColumn="0" w:lastColumn="0" w:oddVBand="0" w:evenVBand="0" w:oddHBand="1" w:evenHBand="0" w:firstRowFirstColumn="0" w:firstRowLastColumn="0" w:lastRowFirstColumn="0" w:lastRowLastColumn="0"/>
            </w:pPr>
            <w:r w:rsidRPr="00A32D5D">
              <w:t>SAM</w:t>
            </w:r>
          </w:p>
        </w:tc>
        <w:tc>
          <w:tcPr>
            <w:tcW w:w="3781" w:type="dxa"/>
          </w:tcPr>
          <w:p w:rsidR="002A10A6" w:rsidRDefault="00621FA2" w:rsidP="002A10A6">
            <w:pPr>
              <w:cnfStyle w:val="000000100000" w:firstRow="0" w:lastRow="0" w:firstColumn="0" w:lastColumn="0" w:oddVBand="0" w:evenVBand="0" w:oddHBand="1" w:evenHBand="0" w:firstRowFirstColumn="0" w:firstRowLastColumn="0" w:lastRowFirstColumn="0" w:lastRowLastColumn="0"/>
            </w:pPr>
            <w:r>
              <w:t>Summering av kursen</w:t>
            </w:r>
          </w:p>
          <w:p w:rsidR="0036381C" w:rsidRDefault="0036381C" w:rsidP="000C1DF6">
            <w:pPr>
              <w:cnfStyle w:val="000000100000" w:firstRow="0" w:lastRow="0" w:firstColumn="0" w:lastColumn="0" w:oddVBand="0" w:evenVBand="0" w:oddHBand="1" w:evenHBand="0" w:firstRowFirstColumn="0" w:firstRowLastColumn="0" w:lastRowFirstColumn="0" w:lastRowLastColumn="0"/>
            </w:pPr>
          </w:p>
        </w:tc>
      </w:tr>
    </w:tbl>
    <w:p w:rsidR="005871E8" w:rsidRPr="00FF4AD1" w:rsidRDefault="005871E8" w:rsidP="005871E8">
      <w:pPr>
        <w:rPr>
          <w:rStyle w:val="Hyperlnk"/>
          <w:rFonts w:eastAsia="ヒラギノ角ゴ Pro W3"/>
          <w:szCs w:val="24"/>
        </w:rPr>
      </w:pPr>
    </w:p>
    <w:p w:rsidR="005871E8" w:rsidRPr="00881838" w:rsidRDefault="005871E8" w:rsidP="00454D6A">
      <w:pPr>
        <w:pStyle w:val="Rubrik1"/>
        <w:rPr>
          <w:color w:val="0000FF"/>
          <w:szCs w:val="24"/>
        </w:rPr>
      </w:pPr>
      <w:bookmarkStart w:id="18" w:name="_Toc427045633"/>
      <w:bookmarkStart w:id="19" w:name="_Toc504045698"/>
      <w:r>
        <w:t>Kursuppgifter</w:t>
      </w:r>
      <w:bookmarkEnd w:id="18"/>
      <w:bookmarkEnd w:id="19"/>
    </w:p>
    <w:p w:rsidR="005871E8" w:rsidRDefault="005871E8" w:rsidP="005871E8">
      <w:pPr>
        <w:pStyle w:val="Rubrik3"/>
      </w:pPr>
      <w:bookmarkStart w:id="20" w:name="_Toc427045634"/>
      <w:bookmarkStart w:id="21" w:name="_Toc504045699"/>
      <w:r w:rsidRPr="00551E57">
        <w:t xml:space="preserve">Kursuppgift </w:t>
      </w:r>
      <w:r>
        <w:t>1</w:t>
      </w:r>
      <w:r w:rsidR="00BA736A">
        <w:t xml:space="preserve"> – skolan </w:t>
      </w:r>
      <w:r>
        <w:t>som institution</w:t>
      </w:r>
      <w:bookmarkEnd w:id="20"/>
      <w:bookmarkEnd w:id="21"/>
    </w:p>
    <w:p w:rsidR="007C3A83" w:rsidRDefault="007C3A83" w:rsidP="007C3A83">
      <w:bookmarkStart w:id="22" w:name="_Toc427045635"/>
      <w:r>
        <w:t xml:space="preserve">Syftet med KU1 är att skapa förutsättningar för en ökad medvetenhet om den svenska skolans rötter och dess utveckling och betydelse för samhällsutvecklingen. Tanken är att du härigenom ska utveckla en generell förståelse för skolan som samhällsinstitution. </w:t>
      </w:r>
    </w:p>
    <w:p w:rsidR="007C3A83" w:rsidRDefault="007C3A83" w:rsidP="007C3A83">
      <w:r>
        <w:t>Området behandlas i föreläsningar v. 4 med Mats Sjöberg och Magnus Dahlstedt, i kurslitteraturen (se nedan och litteraturlista), samt följs upp i ett seminarium v. 9. KU1 bearbetas både skriftligt o</w:t>
      </w:r>
      <w:r w:rsidR="00021124">
        <w:t>ch muntligt. Uppgiften bearbetas</w:t>
      </w:r>
      <w:r>
        <w:t xml:space="preserve"> muntligt i mindre grupper v. 9, den 1/3. </w:t>
      </w:r>
    </w:p>
    <w:p w:rsidR="007C3A83" w:rsidRDefault="007C3A83" w:rsidP="007C3A83">
      <w:r>
        <w:t xml:space="preserve">Välj </w:t>
      </w:r>
      <w:r w:rsidRPr="00A82A3E">
        <w:rPr>
          <w:i/>
        </w:rPr>
        <w:t>en</w:t>
      </w:r>
      <w:r>
        <w:t xml:space="preserve"> av nedanstående tre frågor och resonera kring. För att underbygga dina resonemang så var noga med att referera och hänvisa till </w:t>
      </w:r>
      <w:r w:rsidR="00861174">
        <w:t>kurs</w:t>
      </w:r>
      <w:r w:rsidR="00861174">
        <w:softHyphen/>
        <w:t>littera</w:t>
      </w:r>
      <w:r w:rsidR="00861174">
        <w:softHyphen/>
        <w:t>tur och föreläsningar</w:t>
      </w:r>
      <w:r>
        <w:t>.</w:t>
      </w:r>
    </w:p>
    <w:p w:rsidR="007C3A83" w:rsidRDefault="007C3A83" w:rsidP="007C3A83">
      <w:pPr>
        <w:pStyle w:val="Liststycke"/>
        <w:numPr>
          <w:ilvl w:val="0"/>
          <w:numId w:val="32"/>
        </w:numPr>
        <w:spacing w:after="0" w:line="260" w:lineRule="exact"/>
      </w:pPr>
      <w:r>
        <w:t>Beskriv och resonera kring historiska strukturer och traditioner som vi fortfarande ser spår av i dagens svenska skola.</w:t>
      </w:r>
      <w:r>
        <w:br/>
      </w:r>
    </w:p>
    <w:p w:rsidR="007C3A83" w:rsidRDefault="007C3A83" w:rsidP="007C3A83">
      <w:pPr>
        <w:pStyle w:val="Liststycke"/>
        <w:numPr>
          <w:ilvl w:val="0"/>
          <w:numId w:val="32"/>
        </w:numPr>
        <w:spacing w:after="0" w:line="260" w:lineRule="exact"/>
      </w:pPr>
      <w:r>
        <w:t>Beskriv den historiska utvecklingen från parallellskola, enhetsskola och fram till dagens skolsystem. Diskutera om vi idag har ett sammanhållet skolsystem med gemensamma syften och mål eller om vi har flera skolor/skolsystem med inbördes olika syften och mål.</w:t>
      </w:r>
      <w:r>
        <w:br/>
      </w:r>
    </w:p>
    <w:p w:rsidR="007C3A83" w:rsidRDefault="007C3A83" w:rsidP="007C3A83">
      <w:pPr>
        <w:pStyle w:val="Liststycke"/>
        <w:numPr>
          <w:ilvl w:val="0"/>
          <w:numId w:val="32"/>
        </w:numPr>
        <w:spacing w:after="0" w:line="260" w:lineRule="exact"/>
      </w:pPr>
      <w:r>
        <w:t xml:space="preserve">Vi går allt längre i skolan och finns allt längre i utbildningssystemet (”skolariseringen” av samhället). Beskriv denna utveckling fram till ”ett livslångt lärande”. Diskutera ”skolariseringens” konsekvenser ur ett samhälleligt och individuellt perspektiv. </w:t>
      </w:r>
    </w:p>
    <w:p w:rsidR="007C3A83" w:rsidRDefault="007C3A83" w:rsidP="007C3A83"/>
    <w:p w:rsidR="007C3A83" w:rsidRDefault="007C3A83" w:rsidP="007C3A83">
      <w:r w:rsidRPr="00CB3B67">
        <w:rPr>
          <w:b/>
        </w:rPr>
        <w:t>Inlämning</w:t>
      </w:r>
      <w:r>
        <w:t>: Den skriftliga uppgiften lämnas in i Lisam</w:t>
      </w:r>
      <w:r w:rsidRPr="00CB3B67">
        <w:t xml:space="preserve"> </w:t>
      </w:r>
      <w:r>
        <w:t>under fliken ”Inlämn</w:t>
      </w:r>
      <w:r w:rsidR="00B707D5">
        <w:t xml:space="preserve">ingar” senast </w:t>
      </w:r>
      <w:r w:rsidR="00B707D5" w:rsidRPr="006059A9">
        <w:t xml:space="preserve">den </w:t>
      </w:r>
      <w:r w:rsidR="006059A9" w:rsidRPr="006059A9">
        <w:t>5</w:t>
      </w:r>
      <w:r w:rsidR="00B707D5" w:rsidRPr="006059A9">
        <w:t>/2 kl. 8.00.</w:t>
      </w:r>
      <w:r>
        <w:t xml:space="preserve"> Du namnger filen till ”KU1.efternamn.förnamn.kurskod”. Återkoppling på innehållet i uppgiften ges av kursansvarig. Eventuell språklig återkoppling ges av </w:t>
      </w:r>
      <w:r w:rsidR="00861174">
        <w:t>Maria</w:t>
      </w:r>
      <w:r w:rsidR="006059A9">
        <w:t xml:space="preserve"> Thunborg</w:t>
      </w:r>
      <w:r>
        <w:t xml:space="preserve">. </w:t>
      </w:r>
      <w:r w:rsidRPr="00AF2599">
        <w:t xml:space="preserve">Godkänd bearbetning </w:t>
      </w:r>
      <w:r>
        <w:t xml:space="preserve">tillgodoräknas i hemtentamen. Om uppgiften inte lämnas in vid detta tillfälle lämnas den i samband med hemtentamen. </w:t>
      </w:r>
    </w:p>
    <w:p w:rsidR="007C3A83" w:rsidRDefault="007C3A83" w:rsidP="007C3A83">
      <w:r w:rsidRPr="00CB3B67">
        <w:rPr>
          <w:b/>
        </w:rPr>
        <w:t>Formalia:</w:t>
      </w:r>
      <w:r>
        <w:t xml:space="preserve"> Den text du lämnar in är en resonerande text. Texten ska vara 2 sidor</w:t>
      </w:r>
      <w:r w:rsidR="007712AD">
        <w:t xml:space="preserve"> (exklusive litteraturförteckning)</w:t>
      </w:r>
      <w:r>
        <w:t xml:space="preserve">, 1,5 radavstånd, teckenstorlek 12 och typsnitt Times New Roman. Dispositionen ska vara: inledning, avhandling, avslutning och </w:t>
      </w:r>
      <w:r>
        <w:lastRenderedPageBreak/>
        <w:t xml:space="preserve">litteraturförteckning, texten ska även vara indelad i stycken. Texten får innehålla </w:t>
      </w:r>
      <w:r w:rsidRPr="002628C2">
        <w:rPr>
          <w:i/>
        </w:rPr>
        <w:t>ett</w:t>
      </w:r>
      <w:r>
        <w:t xml:space="preserve"> direktcitat ur litteraturen. I övrigt ska du referera till</w:t>
      </w:r>
      <w:r w:rsidR="007712AD">
        <w:t>, i första hand</w:t>
      </w:r>
      <w:r>
        <w:t xml:space="preserve"> kurslitteratur</w:t>
      </w:r>
      <w:r w:rsidR="007712AD">
        <w:t>, i andra hand</w:t>
      </w:r>
      <w:r>
        <w:t xml:space="preserve"> föreläsningar. Var noga med att använda referatmarkörer så det tydligt framgår vad som är författarna</w:t>
      </w:r>
      <w:r w:rsidR="00061297">
        <w:t xml:space="preserve">s resonemang och vad som är ditt eget </w:t>
      </w:r>
      <w:r>
        <w:t>resonemang.</w:t>
      </w:r>
    </w:p>
    <w:p w:rsidR="004B6E6D" w:rsidRDefault="004B6E6D" w:rsidP="004B6E6D">
      <w:pPr>
        <w:rPr>
          <w:rFonts w:eastAsia="CenturyGothic"/>
        </w:rPr>
      </w:pPr>
      <w:r>
        <w:rPr>
          <w:b/>
        </w:rPr>
        <w:t xml:space="preserve">Kurslitteratur, obligatorisk: </w:t>
      </w:r>
      <w:r w:rsidR="00CF7D28">
        <w:t>I</w:t>
      </w:r>
      <w:r w:rsidRPr="004B6E6D">
        <w:t xml:space="preserve"> </w:t>
      </w:r>
      <w:r w:rsidR="007C3A83">
        <w:rPr>
          <w:rFonts w:eastAsia="CenturyGothic"/>
        </w:rPr>
        <w:t xml:space="preserve">Lundgren, Ulf P., Säljö, Roger &amp; Liberg, Caroline (red.) (2014) </w:t>
      </w:r>
      <w:r w:rsidR="007C3A83" w:rsidRPr="00555F0E">
        <w:rPr>
          <w:rFonts w:eastAsia="CenturyGothic"/>
          <w:i/>
          <w:iCs/>
        </w:rPr>
        <w:t>Lärande, skola, bildning. Grundbok för</w:t>
      </w:r>
      <w:r w:rsidR="007C3A83">
        <w:rPr>
          <w:rFonts w:eastAsia="CenturyGothic"/>
        </w:rPr>
        <w:t xml:space="preserve"> </w:t>
      </w:r>
      <w:r w:rsidR="007C3A83" w:rsidRPr="00555F0E">
        <w:rPr>
          <w:rFonts w:eastAsia="CenturyGothic"/>
          <w:i/>
          <w:iCs/>
        </w:rPr>
        <w:t>lärare</w:t>
      </w:r>
      <w:r>
        <w:rPr>
          <w:rFonts w:eastAsia="CenturyGothic"/>
        </w:rPr>
        <w:t xml:space="preserve"> läses följande kapitel:</w:t>
      </w:r>
    </w:p>
    <w:p w:rsidR="004B6E6D" w:rsidRPr="004B6E6D" w:rsidRDefault="004B6E6D" w:rsidP="004B6E6D">
      <w:pPr>
        <w:rPr>
          <w:rFonts w:eastAsia="CenturyGothic"/>
        </w:rPr>
      </w:pPr>
      <w:r w:rsidRPr="009F073F">
        <w:t xml:space="preserve">Skolans tidiga historia och utveckling – från arabisk skrivarskola till svensk folkskola. (s. 29-64). </w:t>
      </w:r>
    </w:p>
    <w:p w:rsidR="004B6E6D" w:rsidRDefault="004B6E6D" w:rsidP="004B6E6D">
      <w:pPr>
        <w:spacing w:before="120" w:after="120"/>
      </w:pPr>
      <w:r w:rsidRPr="009F073F">
        <w:t>Den moderna skolan blir till – ett framtidsprojekt. (s. 65-90</w:t>
      </w:r>
      <w:r>
        <w:t>).</w:t>
      </w:r>
    </w:p>
    <w:p w:rsidR="004B6E6D" w:rsidRPr="009F073F" w:rsidRDefault="004B6E6D" w:rsidP="004B6E6D">
      <w:pPr>
        <w:spacing w:before="120" w:after="120"/>
      </w:pPr>
      <w:r w:rsidRPr="009F073F">
        <w:t>En utbildning för alla – skolan expanderar.</w:t>
      </w:r>
      <w:r w:rsidRPr="009F073F">
        <w:rPr>
          <w:i/>
        </w:rPr>
        <w:t xml:space="preserve"> </w:t>
      </w:r>
      <w:r w:rsidRPr="009F073F">
        <w:t>(s. 9</w:t>
      </w:r>
      <w:r>
        <w:t>1-114).</w:t>
      </w:r>
    </w:p>
    <w:p w:rsidR="004B6E6D" w:rsidRPr="009F073F" w:rsidRDefault="004B6E6D" w:rsidP="004B6E6D">
      <w:pPr>
        <w:spacing w:before="120" w:after="120"/>
      </w:pPr>
      <w:r w:rsidRPr="009F073F">
        <w:t xml:space="preserve">Det livslånga lärandet – att utbilda för ett kunskapssamhälle. (s. 115-156). </w:t>
      </w:r>
    </w:p>
    <w:p w:rsidR="004B6E6D" w:rsidRDefault="004B6E6D" w:rsidP="004B6E6D">
      <w:pPr>
        <w:spacing w:before="120" w:after="120"/>
      </w:pPr>
      <w:r w:rsidRPr="009F073F">
        <w:t>Framtidens skola och utbildning – en betydande</w:t>
      </w:r>
      <w:r>
        <w:t xml:space="preserve"> del av våra liv. (s. 183-202)</w:t>
      </w:r>
    </w:p>
    <w:p w:rsidR="004B6E6D" w:rsidRDefault="004B6E6D" w:rsidP="004B6E6D">
      <w:pPr>
        <w:spacing w:before="120" w:after="120"/>
      </w:pPr>
      <w:r>
        <w:t>Kunskapsbehovet genom livet – om folkets lärande och vuxnas utbildning (tillgängligt i Lisam)</w:t>
      </w:r>
    </w:p>
    <w:p w:rsidR="00735D4A" w:rsidRDefault="007C3A83" w:rsidP="007C3A83">
      <w:pPr>
        <w:rPr>
          <w:rFonts w:eastAsia="CenturyGothic"/>
          <w:i/>
          <w:iCs/>
        </w:rPr>
      </w:pPr>
      <w:r>
        <w:rPr>
          <w:rFonts w:eastAsia="CenturyGothic"/>
        </w:rPr>
        <w:t>Bö</w:t>
      </w:r>
      <w:r w:rsidR="003A69D6">
        <w:rPr>
          <w:rFonts w:eastAsia="CenturyGothic"/>
        </w:rPr>
        <w:t>hlmark, A. &amp; Lindahl M.</w:t>
      </w:r>
      <w:r w:rsidRPr="00A67FDE">
        <w:rPr>
          <w:rFonts w:eastAsia="CenturyGothic"/>
        </w:rPr>
        <w:t xml:space="preserve"> (2012) </w:t>
      </w:r>
      <w:r w:rsidRPr="00A67FDE">
        <w:rPr>
          <w:rFonts w:eastAsia="CenturyGothic"/>
          <w:i/>
          <w:iCs/>
        </w:rPr>
        <w:t>Har den växande</w:t>
      </w:r>
      <w:r>
        <w:t xml:space="preserve"> </w:t>
      </w:r>
      <w:r w:rsidRPr="00A67FDE">
        <w:rPr>
          <w:rFonts w:eastAsia="CenturyGothic"/>
          <w:i/>
          <w:iCs/>
        </w:rPr>
        <w:t>friskole</w:t>
      </w:r>
      <w:r>
        <w:rPr>
          <w:rFonts w:eastAsia="CenturyGothic"/>
          <w:i/>
          <w:iCs/>
        </w:rPr>
        <w:t xml:space="preserve">sektorn varit bra för elevernas </w:t>
      </w:r>
      <w:r w:rsidRPr="00A67FDE">
        <w:rPr>
          <w:rFonts w:eastAsia="CenturyGothic"/>
          <w:i/>
          <w:iCs/>
        </w:rPr>
        <w:t>utbildnings</w:t>
      </w:r>
      <w:r>
        <w:rPr>
          <w:rFonts w:eastAsia="CenturyGothic"/>
          <w:i/>
          <w:iCs/>
        </w:rPr>
        <w:softHyphen/>
      </w:r>
      <w:r w:rsidRPr="00A67FDE">
        <w:rPr>
          <w:rFonts w:eastAsia="CenturyGothic"/>
          <w:i/>
          <w:iCs/>
        </w:rPr>
        <w:t>resultat på kort</w:t>
      </w:r>
      <w:r>
        <w:t xml:space="preserve"> </w:t>
      </w:r>
      <w:r>
        <w:rPr>
          <w:rFonts w:eastAsia="CenturyGothic"/>
          <w:i/>
          <w:iCs/>
        </w:rPr>
        <w:t xml:space="preserve">och lång sikt?  </w:t>
      </w:r>
    </w:p>
    <w:p w:rsidR="00735D4A" w:rsidRDefault="00735D4A" w:rsidP="00735D4A">
      <w:pPr>
        <w:spacing w:before="120" w:after="120"/>
        <w:rPr>
          <w:b/>
        </w:rPr>
      </w:pPr>
      <w:r w:rsidRPr="00735D4A">
        <w:rPr>
          <w:b/>
        </w:rPr>
        <w:t>Referenslitteratur, frivillig läsning:</w:t>
      </w:r>
    </w:p>
    <w:p w:rsidR="00735D4A" w:rsidRDefault="003A69D6" w:rsidP="007C3A83">
      <w:r>
        <w:t>Böhlmark, A., Holmlund, H. &amp; Lindahl, M.</w:t>
      </w:r>
      <w:r w:rsidR="007C3A83">
        <w:t xml:space="preserve"> (2015)</w:t>
      </w:r>
      <w:r w:rsidR="007C3A83" w:rsidRPr="00924350">
        <w:rPr>
          <w:i/>
        </w:rPr>
        <w:t xml:space="preserve"> Skolsegregation och skolval </w:t>
      </w:r>
      <w:r w:rsidR="00735D4A">
        <w:t>(Rapport 2015:5)</w:t>
      </w:r>
    </w:p>
    <w:p w:rsidR="00735D4A" w:rsidRDefault="007C3A83" w:rsidP="007C3A83">
      <w:pPr>
        <w:rPr>
          <w:i/>
          <w:szCs w:val="24"/>
        </w:rPr>
      </w:pPr>
      <w:r w:rsidRPr="0017141B">
        <w:rPr>
          <w:rFonts w:eastAsia="CenturyGothic"/>
          <w:iCs/>
        </w:rPr>
        <w:t>Dahlstedt</w:t>
      </w:r>
      <w:r w:rsidR="003A69D6">
        <w:rPr>
          <w:rFonts w:eastAsia="CenturyGothic"/>
          <w:iCs/>
        </w:rPr>
        <w:t>, M.</w:t>
      </w:r>
      <w:r w:rsidRPr="0017141B">
        <w:rPr>
          <w:rFonts w:eastAsia="CenturyGothic"/>
          <w:iCs/>
        </w:rPr>
        <w:t xml:space="preserve"> &amp; Olsson</w:t>
      </w:r>
      <w:r w:rsidR="003A69D6">
        <w:rPr>
          <w:rFonts w:eastAsia="CenturyGothic"/>
          <w:iCs/>
        </w:rPr>
        <w:t>, M.</w:t>
      </w:r>
      <w:r w:rsidRPr="0017141B">
        <w:rPr>
          <w:rFonts w:eastAsia="CenturyGothic"/>
          <w:iCs/>
        </w:rPr>
        <w:t xml:space="preserve"> (2013)</w:t>
      </w:r>
      <w:r>
        <w:rPr>
          <w:rFonts w:eastAsia="CenturyGothic"/>
          <w:iCs/>
        </w:rPr>
        <w:t xml:space="preserve"> </w:t>
      </w:r>
      <w:r w:rsidRPr="00F4216A">
        <w:rPr>
          <w:i/>
          <w:szCs w:val="24"/>
        </w:rPr>
        <w:t>Utbildning, demokrati, medborgarskap</w:t>
      </w:r>
    </w:p>
    <w:p w:rsidR="007C3A83" w:rsidRPr="00957C57" w:rsidRDefault="003A69D6" w:rsidP="007C3A83">
      <w:pPr>
        <w:rPr>
          <w:szCs w:val="24"/>
        </w:rPr>
      </w:pPr>
      <w:r>
        <w:rPr>
          <w:szCs w:val="24"/>
        </w:rPr>
        <w:t>Lundahl, L.</w:t>
      </w:r>
      <w:r w:rsidR="007C3A83" w:rsidRPr="00F4216A">
        <w:rPr>
          <w:szCs w:val="24"/>
        </w:rPr>
        <w:t xml:space="preserve"> (2015) </w:t>
      </w:r>
      <w:r w:rsidR="007C3A83" w:rsidRPr="00F4216A">
        <w:rPr>
          <w:i/>
          <w:szCs w:val="24"/>
        </w:rPr>
        <w:t>En bok en författare</w:t>
      </w:r>
      <w:r w:rsidR="007C3A83" w:rsidRPr="00F4216A">
        <w:rPr>
          <w:szCs w:val="24"/>
        </w:rPr>
        <w:t xml:space="preserve"> [TV-program].</w:t>
      </w:r>
    </w:p>
    <w:p w:rsidR="005871E8" w:rsidRDefault="005871E8" w:rsidP="005871E8">
      <w:pPr>
        <w:pStyle w:val="Rubrik3"/>
      </w:pPr>
      <w:bookmarkStart w:id="23" w:name="_Toc504045700"/>
      <w:r w:rsidRPr="00276048">
        <w:t xml:space="preserve">Kursuppgift </w:t>
      </w:r>
      <w:r>
        <w:t>2 – den svenska skolans organisation, regelverk och styrning</w:t>
      </w:r>
      <w:bookmarkEnd w:id="22"/>
      <w:bookmarkEnd w:id="23"/>
    </w:p>
    <w:p w:rsidR="007C3A83" w:rsidRDefault="007C3A83" w:rsidP="007C3A83">
      <w:bookmarkStart w:id="24" w:name="_Toc427045636"/>
      <w:r>
        <w:t xml:space="preserve">Syftet med KU2 är att du ska utveckla kunskap om, och förtrogenhet med, den svenska skolans organisation och styrdokument så att du kan använda dessa vid planering av undervisningen. Du ska också kunna ge exempel på ramfaktorer och relatera dessa till begreppet frirum. </w:t>
      </w:r>
    </w:p>
    <w:p w:rsidR="007C3A83" w:rsidRDefault="007C3A83" w:rsidP="007C3A83">
      <w:r>
        <w:t>Området</w:t>
      </w:r>
      <w:r w:rsidR="00861174">
        <w:t xml:space="preserve"> behandlas i föreläsningar och seminarium v. 9 med Tobias Jansson och jurist</w:t>
      </w:r>
      <w:r>
        <w:t xml:space="preserve"> Sofia Lindstrand samt i kurslitteraturen (se nedan och i litteratur</w:t>
      </w:r>
      <w:r>
        <w:softHyphen/>
        <w:t xml:space="preserve">listan). </w:t>
      </w:r>
    </w:p>
    <w:p w:rsidR="007C3A83" w:rsidRDefault="007C3A83" w:rsidP="007C3A83">
      <w:r>
        <w:t>Sätt dig in i styrdokumenten för den svenska skolan allmänt och för den skolform där du blir behörig att u</w:t>
      </w:r>
      <w:r w:rsidR="002042DF">
        <w:t>ndervisa. A</w:t>
      </w:r>
      <w:r>
        <w:t xml:space="preserve">nvänd Skolverkets hemsida för att hämta ytterligare information. </w:t>
      </w:r>
    </w:p>
    <w:p w:rsidR="007C3A83" w:rsidRDefault="007C3A83" w:rsidP="007C3A83">
      <w:pPr>
        <w:rPr>
          <w:sz w:val="22"/>
        </w:rPr>
      </w:pPr>
      <w:r>
        <w:t xml:space="preserve">Den svenska skolan styrs av olika typer av styrdokument: grundlagar, lagar, förordningar eller föreskrifter. </w:t>
      </w:r>
    </w:p>
    <w:p w:rsidR="007C3A83" w:rsidRDefault="007C3A83" w:rsidP="007C3A83">
      <w:pPr>
        <w:pStyle w:val="Liststycke"/>
        <w:numPr>
          <w:ilvl w:val="0"/>
          <w:numId w:val="38"/>
        </w:numPr>
        <w:spacing w:after="0" w:line="260" w:lineRule="exact"/>
      </w:pPr>
      <w:r>
        <w:t>Förklara den hierarkiska ordningen mellan olika typer av styrdokument.</w:t>
      </w:r>
    </w:p>
    <w:p w:rsidR="007C3A83" w:rsidRDefault="007C3A83" w:rsidP="007C3A83">
      <w:pPr>
        <w:pStyle w:val="Liststycke"/>
        <w:numPr>
          <w:ilvl w:val="0"/>
          <w:numId w:val="38"/>
        </w:numPr>
        <w:spacing w:after="0" w:line="260" w:lineRule="exact"/>
      </w:pPr>
      <w:r>
        <w:t xml:space="preserve">Beskriv vilka styrdokument som gäller för hela skolan, för din skolform och för dina ämnen. </w:t>
      </w:r>
    </w:p>
    <w:p w:rsidR="007C3A83" w:rsidRDefault="007C3A83" w:rsidP="007C3A83">
      <w:pPr>
        <w:pStyle w:val="Liststycke"/>
        <w:numPr>
          <w:ilvl w:val="0"/>
          <w:numId w:val="31"/>
        </w:numPr>
        <w:spacing w:after="0" w:line="260" w:lineRule="exact"/>
      </w:pPr>
      <w:r>
        <w:t xml:space="preserve">Beskriv styrdokumentens syfte och vad de i stora drag innehåller. </w:t>
      </w:r>
    </w:p>
    <w:p w:rsidR="007C3A83" w:rsidRDefault="007C3A83" w:rsidP="007C3A83">
      <w:pPr>
        <w:pStyle w:val="Liststycke"/>
        <w:numPr>
          <w:ilvl w:val="0"/>
          <w:numId w:val="31"/>
        </w:numPr>
        <w:spacing w:after="0"/>
      </w:pPr>
      <w:r>
        <w:t xml:space="preserve">Förklara begreppen </w:t>
      </w:r>
      <w:r>
        <w:rPr>
          <w:i/>
          <w:iCs/>
        </w:rPr>
        <w:t xml:space="preserve">ramfaktor </w:t>
      </w:r>
      <w:r>
        <w:t xml:space="preserve">och </w:t>
      </w:r>
      <w:r>
        <w:rPr>
          <w:i/>
          <w:iCs/>
        </w:rPr>
        <w:t>frirum</w:t>
      </w:r>
      <w:r>
        <w:t xml:space="preserve">. Resonera över ramfaktorer och frirum i relation till den formulerade, den transformerade, den realiserade och den mottagna läroplanen. Ge exempel på ramfaktorer på de olika läroplansnivåerna. </w:t>
      </w:r>
    </w:p>
    <w:p w:rsidR="007C3A83" w:rsidRDefault="007C3A83" w:rsidP="007C3A83"/>
    <w:p w:rsidR="007C3A83" w:rsidRPr="007C3A83" w:rsidRDefault="007C3A83" w:rsidP="007C3A83">
      <w:r>
        <w:rPr>
          <w:b/>
        </w:rPr>
        <w:t xml:space="preserve">Inlämning: </w:t>
      </w:r>
      <w:r>
        <w:t>Du namnger filen till ”KU2a.efternamn.förnamn.kurskod”.  För att få texten bedömd innan hemtentamen lägger</w:t>
      </w:r>
      <w:r w:rsidR="006F58DF">
        <w:t xml:space="preserve"> du in den i Lisam senast den 12</w:t>
      </w:r>
      <w:r>
        <w:t xml:space="preserve">/3 kl. 8.00. </w:t>
      </w:r>
      <w:r w:rsidRPr="00AF2599">
        <w:t xml:space="preserve">Godkänd bearbetning </w:t>
      </w:r>
      <w:r>
        <w:t>tillgodoräknas i hemtentamen. Om uppgiften inte lämnas in vid detta tillfälle lämnas den i samband med hemtentamen.</w:t>
      </w:r>
    </w:p>
    <w:p w:rsidR="007C3A83" w:rsidRDefault="007C3A83" w:rsidP="007C3A83">
      <w:r>
        <w:rPr>
          <w:b/>
        </w:rPr>
        <w:t xml:space="preserve">Formalia: </w:t>
      </w:r>
      <w:r>
        <w:t>Texten (2-3 sidor</w:t>
      </w:r>
      <w:r w:rsidR="00266892">
        <w:t>, exklusive litteraturlista</w:t>
      </w:r>
      <w:r>
        <w:t xml:space="preserve">) skrivs i typsnitt Times New Roman, storlek 12, enkelt radavstånd och standardmarginaler. </w:t>
      </w:r>
    </w:p>
    <w:p w:rsidR="003A69D6" w:rsidRDefault="007C3A83" w:rsidP="007C3A83">
      <w:pPr>
        <w:rPr>
          <w:b/>
        </w:rPr>
      </w:pPr>
      <w:r w:rsidRPr="00CB3B67">
        <w:rPr>
          <w:b/>
        </w:rPr>
        <w:t>Kurslitteratur</w:t>
      </w:r>
      <w:r w:rsidR="003A69D6">
        <w:rPr>
          <w:b/>
        </w:rPr>
        <w:t>, obligatorisk:</w:t>
      </w:r>
    </w:p>
    <w:p w:rsidR="003A69D6" w:rsidRDefault="003A69D6" w:rsidP="007C3A83">
      <w:pPr>
        <w:rPr>
          <w:rFonts w:eastAsia="CenturyGothic"/>
        </w:rPr>
      </w:pPr>
      <w:r>
        <w:rPr>
          <w:rFonts w:eastAsia="CenturyGothic"/>
        </w:rPr>
        <w:t>Erdis, M.</w:t>
      </w:r>
      <w:r w:rsidR="007C3A83" w:rsidRPr="00A67FDE">
        <w:rPr>
          <w:rFonts w:eastAsia="CenturyGothic"/>
        </w:rPr>
        <w:t xml:space="preserve"> (2011) </w:t>
      </w:r>
      <w:r w:rsidR="007C3A83" w:rsidRPr="00A67FDE">
        <w:rPr>
          <w:rFonts w:eastAsia="CenturyGothic"/>
          <w:i/>
          <w:iCs/>
        </w:rPr>
        <w:t>Juridik för pedagoger</w:t>
      </w:r>
    </w:p>
    <w:p w:rsidR="003A69D6" w:rsidRDefault="003A69D6" w:rsidP="007C3A83">
      <w:pPr>
        <w:rPr>
          <w:rFonts w:eastAsia="CenturyGothic"/>
          <w:i/>
          <w:iCs/>
        </w:rPr>
      </w:pPr>
      <w:r>
        <w:rPr>
          <w:rFonts w:eastAsia="CenturyGothic"/>
        </w:rPr>
        <w:t>Linde, G.</w:t>
      </w:r>
      <w:r w:rsidR="007C3A83">
        <w:rPr>
          <w:rFonts w:eastAsia="CenturyGothic"/>
        </w:rPr>
        <w:t xml:space="preserve"> (2012</w:t>
      </w:r>
      <w:r w:rsidR="007C3A83" w:rsidRPr="00A67FDE">
        <w:rPr>
          <w:rFonts w:eastAsia="CenturyGothic"/>
        </w:rPr>
        <w:t xml:space="preserve">) </w:t>
      </w:r>
      <w:r w:rsidR="007C3A83" w:rsidRPr="00A67FDE">
        <w:rPr>
          <w:rFonts w:eastAsia="CenturyGothic"/>
          <w:i/>
          <w:iCs/>
        </w:rPr>
        <w:t>Det ska ni veta! En introduktion till</w:t>
      </w:r>
      <w:r w:rsidR="007C3A83">
        <w:t xml:space="preserve"> </w:t>
      </w:r>
      <w:r w:rsidR="007C3A83">
        <w:rPr>
          <w:rFonts w:eastAsia="CenturyGothic"/>
          <w:i/>
          <w:iCs/>
        </w:rPr>
        <w:t>läroplansteori</w:t>
      </w:r>
    </w:p>
    <w:p w:rsidR="003A69D6" w:rsidRDefault="00CF7D28" w:rsidP="007C3A83">
      <w:pPr>
        <w:rPr>
          <w:rFonts w:eastAsia="CenturyGothic"/>
        </w:rPr>
      </w:pPr>
      <w:r>
        <w:t>I</w:t>
      </w:r>
      <w:r w:rsidR="003A69D6" w:rsidRPr="004B6E6D">
        <w:t xml:space="preserve"> </w:t>
      </w:r>
      <w:r w:rsidR="003A69D6">
        <w:rPr>
          <w:rFonts w:eastAsia="CenturyGothic"/>
        </w:rPr>
        <w:t xml:space="preserve">Lundgren, Ulf P., Säljö, Roger &amp; Liberg, Caroline (red.) (2014) </w:t>
      </w:r>
      <w:r w:rsidR="003A69D6" w:rsidRPr="00555F0E">
        <w:rPr>
          <w:rFonts w:eastAsia="CenturyGothic"/>
          <w:i/>
          <w:iCs/>
        </w:rPr>
        <w:t>Lärande, skola, bildning. Grundbok för</w:t>
      </w:r>
      <w:r w:rsidR="003A69D6">
        <w:rPr>
          <w:rFonts w:eastAsia="CenturyGothic"/>
        </w:rPr>
        <w:t xml:space="preserve"> </w:t>
      </w:r>
      <w:r w:rsidR="003A69D6" w:rsidRPr="00555F0E">
        <w:rPr>
          <w:rFonts w:eastAsia="CenturyGothic"/>
          <w:i/>
          <w:iCs/>
        </w:rPr>
        <w:t>lärare</w:t>
      </w:r>
      <w:r w:rsidR="003A69D6">
        <w:rPr>
          <w:rFonts w:eastAsia="CenturyGothic"/>
        </w:rPr>
        <w:t xml:space="preserve"> läses följande kapitel:</w:t>
      </w:r>
    </w:p>
    <w:p w:rsidR="007A4A6B" w:rsidRPr="009F073F" w:rsidRDefault="007A4A6B" w:rsidP="007A4A6B">
      <w:pPr>
        <w:spacing w:before="120" w:after="120"/>
      </w:pPr>
      <w:r w:rsidRPr="009F073F">
        <w:t>Styrningen av den obligatoriska skolan – mellan stabilitet</w:t>
      </w:r>
      <w:r>
        <w:t xml:space="preserve"> och förändring</w:t>
      </w:r>
      <w:r w:rsidRPr="009F073F">
        <w:rPr>
          <w:i/>
        </w:rPr>
        <w:t xml:space="preserve"> </w:t>
      </w:r>
      <w:r w:rsidRPr="009F073F">
        <w:t>(s. 605-630</w:t>
      </w:r>
      <w:r>
        <w:t>)</w:t>
      </w:r>
      <w:r w:rsidRPr="009F073F">
        <w:t xml:space="preserve">   </w:t>
      </w:r>
    </w:p>
    <w:p w:rsidR="007A4A6B" w:rsidRPr="009F073F" w:rsidRDefault="007A4A6B" w:rsidP="007A4A6B">
      <w:pPr>
        <w:spacing w:before="120" w:after="120"/>
      </w:pPr>
      <w:r w:rsidRPr="009F073F">
        <w:t>Läroplansteori och didaktik – framväxten av två c</w:t>
      </w:r>
      <w:r>
        <w:t>entrala områden</w:t>
      </w:r>
      <w:r w:rsidRPr="009F073F">
        <w:rPr>
          <w:i/>
        </w:rPr>
        <w:t xml:space="preserve"> </w:t>
      </w:r>
      <w:r w:rsidRPr="009F073F">
        <w:t>(s. 265-3</w:t>
      </w:r>
      <w:r>
        <w:t>50)</w:t>
      </w:r>
      <w:r w:rsidRPr="009F073F">
        <w:t xml:space="preserve">  </w:t>
      </w:r>
    </w:p>
    <w:p w:rsidR="007A4A6B" w:rsidRPr="009F073F" w:rsidRDefault="007A4A6B" w:rsidP="007A4A6B">
      <w:pPr>
        <w:spacing w:before="120" w:after="120"/>
      </w:pPr>
      <w:r w:rsidRPr="009F073F">
        <w:t>Om utbildningsekonomi – det senmoderna utbildningss</w:t>
      </w:r>
      <w:r>
        <w:t>ystemet</w:t>
      </w:r>
      <w:r w:rsidRPr="009F073F">
        <w:rPr>
          <w:i/>
        </w:rPr>
        <w:t xml:space="preserve"> </w:t>
      </w:r>
      <w:r w:rsidRPr="009F073F">
        <w:t>(s. 587-6</w:t>
      </w:r>
      <w:r>
        <w:t>04)</w:t>
      </w:r>
      <w:r w:rsidRPr="009F073F">
        <w:t xml:space="preserve">  </w:t>
      </w:r>
    </w:p>
    <w:p w:rsidR="007A4A6B" w:rsidRDefault="007A4A6B" w:rsidP="007A4A6B">
      <w:pPr>
        <w:spacing w:before="120" w:after="120"/>
      </w:pPr>
      <w:r w:rsidRPr="009F073F">
        <w:t>Skolans lagar och föror</w:t>
      </w:r>
      <w:r>
        <w:t xml:space="preserve">dningar – det legala ramverket </w:t>
      </w:r>
      <w:r w:rsidRPr="009F073F">
        <w:t>(s. 631-65</w:t>
      </w:r>
      <w:r>
        <w:t>1)</w:t>
      </w:r>
      <w:r w:rsidRPr="009F073F">
        <w:t xml:space="preserve"> </w:t>
      </w:r>
    </w:p>
    <w:p w:rsidR="007C3A83" w:rsidRDefault="007A4A6B" w:rsidP="007A4A6B">
      <w:pPr>
        <w:spacing w:before="120" w:after="120"/>
        <w:rPr>
          <w:rFonts w:eastAsia="CenturyGothic"/>
        </w:rPr>
      </w:pPr>
      <w:r>
        <w:t>För l</w:t>
      </w:r>
      <w:r w:rsidR="007C3A83" w:rsidRPr="00A67FDE">
        <w:rPr>
          <w:rFonts w:eastAsia="CenturyGothic"/>
        </w:rPr>
        <w:t>agar, förordningar, föreskrifter</w:t>
      </w:r>
      <w:r w:rsidR="007C3A83">
        <w:rPr>
          <w:rFonts w:eastAsia="CenturyGothic"/>
        </w:rPr>
        <w:t xml:space="preserve">, internationella </w:t>
      </w:r>
      <w:r w:rsidR="007C3A83" w:rsidRPr="00A67FDE">
        <w:rPr>
          <w:rFonts w:eastAsia="CenturyGothic"/>
        </w:rPr>
        <w:t>överenskommelser</w:t>
      </w:r>
      <w:r>
        <w:rPr>
          <w:rFonts w:eastAsia="CenturyGothic"/>
        </w:rPr>
        <w:t xml:space="preserve"> se litteraturlistan.</w:t>
      </w:r>
    </w:p>
    <w:p w:rsidR="0063784D" w:rsidRDefault="0063784D" w:rsidP="0063784D">
      <w:pPr>
        <w:spacing w:before="120" w:after="120"/>
        <w:rPr>
          <w:b/>
        </w:rPr>
      </w:pPr>
      <w:r w:rsidRPr="00735D4A">
        <w:rPr>
          <w:b/>
        </w:rPr>
        <w:t>Referenslitteratur, frivillig läsning:</w:t>
      </w:r>
    </w:p>
    <w:p w:rsidR="000E3F17" w:rsidRPr="000E3F17" w:rsidRDefault="000E3F17" w:rsidP="000E3F17">
      <w:pPr>
        <w:rPr>
          <w:rFonts w:eastAsia="CenturyGothic"/>
        </w:rPr>
      </w:pPr>
      <w:r w:rsidRPr="004B6E6D">
        <w:t xml:space="preserve">Ur </w:t>
      </w:r>
      <w:r>
        <w:rPr>
          <w:rFonts w:eastAsia="CenturyGothic"/>
        </w:rPr>
        <w:t xml:space="preserve">Lundgren, Ulf P., Säljö, Roger &amp; Liberg, Caroline (red.) (2014) </w:t>
      </w:r>
      <w:r w:rsidRPr="00555F0E">
        <w:rPr>
          <w:rFonts w:eastAsia="CenturyGothic"/>
          <w:i/>
          <w:iCs/>
        </w:rPr>
        <w:t>Lärande, skola, bildning. Grundbok för</w:t>
      </w:r>
      <w:r>
        <w:rPr>
          <w:rFonts w:eastAsia="CenturyGothic"/>
        </w:rPr>
        <w:t xml:space="preserve"> </w:t>
      </w:r>
      <w:r w:rsidRPr="00555F0E">
        <w:rPr>
          <w:rFonts w:eastAsia="CenturyGothic"/>
          <w:i/>
          <w:iCs/>
        </w:rPr>
        <w:t>lärare</w:t>
      </w:r>
      <w:r>
        <w:rPr>
          <w:rFonts w:eastAsia="CenturyGothic"/>
        </w:rPr>
        <w:t xml:space="preserve"> läses följande kapitel:</w:t>
      </w:r>
    </w:p>
    <w:p w:rsidR="0063784D" w:rsidRPr="009F073F" w:rsidRDefault="0063784D" w:rsidP="0063784D">
      <w:pPr>
        <w:spacing w:before="120" w:after="120"/>
      </w:pPr>
      <w:r w:rsidRPr="009F073F">
        <w:t>Att vara skolledare – att förver</w:t>
      </w:r>
      <w:r w:rsidR="000E3F17">
        <w:t xml:space="preserve">kliga det nationella uppdraget </w:t>
      </w:r>
      <w:r w:rsidRPr="009F073F">
        <w:t>(s. 655-</w:t>
      </w:r>
      <w:r w:rsidR="000E3F17">
        <w:t>671)</w:t>
      </w:r>
      <w:r w:rsidRPr="009F073F">
        <w:t xml:space="preserve">    </w:t>
      </w:r>
    </w:p>
    <w:p w:rsidR="0063784D" w:rsidRPr="00945844" w:rsidRDefault="0063784D" w:rsidP="0063784D">
      <w:r w:rsidRPr="009F073F">
        <w:t xml:space="preserve">Skolverket (2011) </w:t>
      </w:r>
      <w:r w:rsidRPr="009F073F">
        <w:rPr>
          <w:i/>
        </w:rPr>
        <w:t>Kommunalt huvudmannaskap i praktiken: En kvalitativ studie.</w:t>
      </w:r>
      <w:r w:rsidR="000E3F17">
        <w:t xml:space="preserve"> Rapport 362</w:t>
      </w:r>
    </w:p>
    <w:p w:rsidR="005871E8" w:rsidRDefault="005871E8" w:rsidP="005871E8">
      <w:pPr>
        <w:pStyle w:val="Rubrik3"/>
      </w:pPr>
      <w:bookmarkStart w:id="25" w:name="_Toc504045701"/>
      <w:r>
        <w:t>Kursuppgift 3 – skolans värdegrund och demokratiska uppdrag</w:t>
      </w:r>
      <w:bookmarkEnd w:id="24"/>
      <w:bookmarkEnd w:id="25"/>
    </w:p>
    <w:p w:rsidR="00CB75C0" w:rsidRPr="00EB40BF" w:rsidRDefault="00CB75C0" w:rsidP="00CB75C0">
      <w:r w:rsidRPr="00EB40BF">
        <w:t>Syftet med</w:t>
      </w:r>
      <w:r>
        <w:t xml:space="preserve"> KU</w:t>
      </w:r>
      <w:r w:rsidRPr="00EB40BF">
        <w:t>3 är att du ska utveckla kunskap om den svenska skolans värdegrund och demokratiska uppdrag genom att studera hur detta utt</w:t>
      </w:r>
      <w:r>
        <w:t xml:space="preserve">rycks i styrdokumenten samt hur </w:t>
      </w:r>
      <w:r w:rsidRPr="00EB40BF">
        <w:t xml:space="preserve">värdegrunden kommer till uttryck och kan hanteras i den pedagogiska praktiken. </w:t>
      </w:r>
    </w:p>
    <w:p w:rsidR="00CB75C0" w:rsidRDefault="00CB75C0" w:rsidP="00CB75C0">
      <w:r w:rsidRPr="00EB40BF">
        <w:t>Innehållet behandlas i två föreläsningar</w:t>
      </w:r>
      <w:r w:rsidR="002F5DC9">
        <w:t>:</w:t>
      </w:r>
      <w:r>
        <w:t xml:space="preserve"> i v. 4 med Magnus Dahlstedt och i v. 9 </w:t>
      </w:r>
      <w:r w:rsidR="002F1FB0">
        <w:t>med Malin Wieslander</w:t>
      </w:r>
      <w:r>
        <w:t>, i ett seminarium</w:t>
      </w:r>
      <w:r w:rsidRPr="00EB40BF">
        <w:t xml:space="preserve"> v</w:t>
      </w:r>
      <w:r>
        <w:t>. 13</w:t>
      </w:r>
      <w:r w:rsidR="00962051">
        <w:t xml:space="preserve"> med Malin Wieslander</w:t>
      </w:r>
      <w:r w:rsidRPr="00EB40BF">
        <w:t xml:space="preserve"> samt i kurslitteratur (se</w:t>
      </w:r>
      <w:r>
        <w:t xml:space="preserve"> nedan och i</w:t>
      </w:r>
      <w:r w:rsidRPr="00EB40BF">
        <w:t xml:space="preserve"> litteratur</w:t>
      </w:r>
      <w:r>
        <w:softHyphen/>
      </w:r>
      <w:r w:rsidRPr="00EB40BF">
        <w:t xml:space="preserve">listan). </w:t>
      </w:r>
    </w:p>
    <w:p w:rsidR="00DA5E04" w:rsidRDefault="00DA5E04" w:rsidP="00F6436D">
      <w:pPr>
        <w:rPr>
          <w:b/>
          <w:bCs/>
        </w:rPr>
      </w:pPr>
      <w:r>
        <w:rPr>
          <w:b/>
          <w:bCs/>
        </w:rPr>
        <w:t xml:space="preserve">Kursuppgifter: </w:t>
      </w:r>
    </w:p>
    <w:p w:rsidR="00EA4C5D" w:rsidRDefault="00EA4C5D" w:rsidP="00EA4C5D">
      <w:r>
        <w:rPr>
          <w:b/>
          <w:bCs/>
        </w:rPr>
        <w:t>KU3a:</w:t>
      </w:r>
      <w:r>
        <w:t xml:space="preserve"> Beskriv begreppen värdegrund, mänskliga rättigheter, demokratiska värderingar och hållbar utveckling. Studera, med hjälp av dokumentanalys, hur dessa omtalas samt på vilka nivåer de används i styrdokumenten. Resonera slutligen hur detta kan påverka lärarens arbete i skolan. Ta hjälp av begreppen ramfaktor och frirum i ditt resonemang.</w:t>
      </w:r>
    </w:p>
    <w:p w:rsidR="00EA4C5D" w:rsidRDefault="008978FB" w:rsidP="00EA4C5D">
      <w:r>
        <w:t>Den 1-2</w:t>
      </w:r>
      <w:r w:rsidR="00EA4C5D">
        <w:t>/3</w:t>
      </w:r>
      <w:r>
        <w:t xml:space="preserve"> kommer vi att ägna tid åt</w:t>
      </w:r>
      <w:r w:rsidR="00EA4C5D" w:rsidRPr="00A0208D">
        <w:t xml:space="preserve"> gemen</w:t>
      </w:r>
      <w:r>
        <w:t>samt arbete</w:t>
      </w:r>
      <w:r w:rsidR="00EA4C5D">
        <w:t xml:space="preserve"> med dokumentanalys. Du förbereder dig för detta tillfälle genom att:</w:t>
      </w:r>
    </w:p>
    <w:p w:rsidR="00EA4C5D" w:rsidRDefault="00EA4C5D" w:rsidP="00EA4C5D">
      <w:pPr>
        <w:pStyle w:val="Liststycke"/>
        <w:numPr>
          <w:ilvl w:val="0"/>
          <w:numId w:val="40"/>
        </w:numPr>
        <w:spacing w:line="259" w:lineRule="auto"/>
      </w:pPr>
      <w:r>
        <w:lastRenderedPageBreak/>
        <w:t xml:space="preserve">läsa kapitel 1,2 och 6 i Berg (2003) </w:t>
      </w:r>
      <w:r w:rsidRPr="001578EF">
        <w:rPr>
          <w:i/>
        </w:rPr>
        <w:t>Att förstå skolan. En teori om skolan som institution och skolor som organisationer</w:t>
      </w:r>
    </w:p>
    <w:p w:rsidR="00EA4C5D" w:rsidRDefault="00EA4C5D" w:rsidP="00EA4C5D">
      <w:pPr>
        <w:pStyle w:val="Liststycke"/>
        <w:numPr>
          <w:ilvl w:val="0"/>
          <w:numId w:val="40"/>
        </w:numPr>
        <w:spacing w:line="259" w:lineRule="auto"/>
      </w:pPr>
      <w:r>
        <w:t>Definiera begreppet ”hållbar utveckling” med referens till kurslitteraturen.</w:t>
      </w:r>
    </w:p>
    <w:p w:rsidR="00EA4C5D" w:rsidRDefault="00EA4C5D" w:rsidP="00EA4C5D">
      <w:pPr>
        <w:pStyle w:val="Liststycke"/>
        <w:numPr>
          <w:ilvl w:val="0"/>
          <w:numId w:val="40"/>
        </w:numPr>
        <w:spacing w:line="259" w:lineRule="auto"/>
      </w:pPr>
      <w:r>
        <w:t>Läs och markera (använd matrisen för dokumentanalys) var begreppet ”hållbar utveckling” står omskrivet i styrdokumenten.</w:t>
      </w:r>
    </w:p>
    <w:p w:rsidR="00EA4C5D" w:rsidRDefault="00EA4C5D" w:rsidP="00EA4C5D">
      <w:r>
        <w:t>Mer infor</w:t>
      </w:r>
      <w:r w:rsidR="00587EF5">
        <w:t>mation kring arbetsseminariet i</w:t>
      </w:r>
      <w:r>
        <w:t xml:space="preserve"> dokumentanalys samt vilka styrdokument som ska analyseras kommer att läggas ut i god tid i Lisam. </w:t>
      </w:r>
    </w:p>
    <w:p w:rsidR="00EA4C5D" w:rsidRDefault="00EA4C5D" w:rsidP="00EA4C5D">
      <w:r>
        <w:rPr>
          <w:b/>
        </w:rPr>
        <w:t xml:space="preserve">Inlämning: </w:t>
      </w:r>
      <w:r>
        <w:t>Du som deltar vid arbetsseminariet beskriver och analyserar begreppen värdegrund, mänskliga rättigheter, demokratiska värderingar. Du som</w:t>
      </w:r>
      <w:r w:rsidRPr="00855BF9">
        <w:rPr>
          <w:u w:val="single"/>
        </w:rPr>
        <w:t xml:space="preserve"> inte</w:t>
      </w:r>
      <w:r>
        <w:t xml:space="preserve"> deltar i arbetsseminariet beskriver och analyserar förutom dessa tre begrepp, även begreppet ”hållbar utveckling” i den inlämnade uppgiften.  </w:t>
      </w:r>
    </w:p>
    <w:p w:rsidR="00EA4C5D" w:rsidRDefault="00EA4C5D" w:rsidP="00EA4C5D">
      <w:r w:rsidRPr="00A0208D">
        <w:t xml:space="preserve">Du namnger filen till ”KU3a.efternamn.förnamn.kurskod”. För att få texten bedömd innan hemtentamen lägger du in den i Lisam senast den </w:t>
      </w:r>
      <w:r w:rsidR="00AE7E5C">
        <w:t>22</w:t>
      </w:r>
      <w:r>
        <w:t>/3 kl. 8.00</w:t>
      </w:r>
      <w:r w:rsidRPr="00A0208D">
        <w:t xml:space="preserve">. </w:t>
      </w:r>
      <w:r w:rsidRPr="00AF2599">
        <w:t xml:space="preserve">Godkänd bearbetning </w:t>
      </w:r>
      <w:r>
        <w:t xml:space="preserve">tillgodoräknas i hemtentamen. Om uppgiften inte lämnas in vid detta tillfälle lämnas den i samband med hemtentamen. </w:t>
      </w:r>
    </w:p>
    <w:p w:rsidR="00EA4C5D" w:rsidRPr="00A0208D" w:rsidRDefault="00EA4C5D" w:rsidP="00EA4C5D">
      <w:r>
        <w:rPr>
          <w:b/>
        </w:rPr>
        <w:t xml:space="preserve">Formalia: </w:t>
      </w:r>
      <w:r>
        <w:t>Texten (3-5</w:t>
      </w:r>
      <w:r w:rsidRPr="00A0208D">
        <w:t xml:space="preserve"> sidor</w:t>
      </w:r>
      <w:r w:rsidR="00AE7E5C">
        <w:t>, exklusive litteraturlista</w:t>
      </w:r>
      <w:r w:rsidRPr="00A0208D">
        <w:t xml:space="preserve">) skrivs i typsnitt Times New Roman, storlek 12, enkelt radavstånd och standardmarginaler. </w:t>
      </w:r>
    </w:p>
    <w:p w:rsidR="00CF7D28" w:rsidRDefault="00CB75C0" w:rsidP="005871E8">
      <w:r w:rsidRPr="00CB3B67">
        <w:rPr>
          <w:b/>
        </w:rPr>
        <w:t>Kurslitteratur</w:t>
      </w:r>
      <w:r w:rsidR="00CF7D28">
        <w:rPr>
          <w:b/>
        </w:rPr>
        <w:t>, obligatorisk</w:t>
      </w:r>
      <w:r w:rsidRPr="00CB3B67">
        <w:rPr>
          <w:b/>
        </w:rPr>
        <w:t>:</w:t>
      </w:r>
      <w:r>
        <w:t xml:space="preserve"> </w:t>
      </w:r>
    </w:p>
    <w:p w:rsidR="00CF7D28" w:rsidRDefault="00CF7D28" w:rsidP="005871E8">
      <w:r>
        <w:t xml:space="preserve">Berg, G. </w:t>
      </w:r>
      <w:r w:rsidR="00CB75C0">
        <w:t xml:space="preserve">(2003) </w:t>
      </w:r>
      <w:r w:rsidR="00CB75C0" w:rsidRPr="00BE0D4C">
        <w:rPr>
          <w:i/>
        </w:rPr>
        <w:t>Att förstå skolan. En teori om skolan som institution och skolor som organisationer</w:t>
      </w:r>
      <w:r w:rsidR="00CB75C0">
        <w:t xml:space="preserve"> (kapitel 1,2,6)</w:t>
      </w:r>
    </w:p>
    <w:p w:rsidR="005C32C2" w:rsidRDefault="005C32C2" w:rsidP="005C32C2">
      <w:pPr>
        <w:spacing w:before="120" w:after="120"/>
      </w:pPr>
      <w:proofErr w:type="spellStart"/>
      <w:r w:rsidRPr="009F073F">
        <w:t>Colnerud</w:t>
      </w:r>
      <w:proofErr w:type="spellEnd"/>
      <w:r w:rsidRPr="009F073F">
        <w:t xml:space="preserve">, G. (2017). </w:t>
      </w:r>
      <w:r w:rsidRPr="009F073F">
        <w:rPr>
          <w:i/>
        </w:rPr>
        <w:t>Läraryrkets et</w:t>
      </w:r>
      <w:r>
        <w:rPr>
          <w:i/>
        </w:rPr>
        <w:t>ik och värdepedagogiska praktik</w:t>
      </w:r>
    </w:p>
    <w:p w:rsidR="00CF7D28" w:rsidRDefault="00CF7D28" w:rsidP="005871E8">
      <w:pPr>
        <w:rPr>
          <w:rFonts w:eastAsia="CenturyGothic"/>
          <w:i/>
          <w:iCs/>
        </w:rPr>
      </w:pPr>
      <w:r>
        <w:rPr>
          <w:rFonts w:eastAsia="CenturyGothic"/>
        </w:rPr>
        <w:t>Ekman, J. &amp; Pilo, L.</w:t>
      </w:r>
      <w:r w:rsidR="00CB75C0" w:rsidRPr="00690997">
        <w:rPr>
          <w:rFonts w:eastAsia="CenturyGothic"/>
        </w:rPr>
        <w:t xml:space="preserve"> (2012) </w:t>
      </w:r>
      <w:r w:rsidR="00CB75C0" w:rsidRPr="00690997">
        <w:rPr>
          <w:rFonts w:eastAsia="CenturyGothic"/>
          <w:i/>
          <w:iCs/>
        </w:rPr>
        <w:t>Skolan, demokratin</w:t>
      </w:r>
      <w:r w:rsidR="00CB75C0">
        <w:rPr>
          <w:rFonts w:eastAsia="CenturyGothic"/>
          <w:i/>
          <w:iCs/>
        </w:rPr>
        <w:t xml:space="preserve"> och de unga medborgarna</w:t>
      </w:r>
    </w:p>
    <w:p w:rsidR="00CF7D28" w:rsidRDefault="00CF7D28" w:rsidP="00CF7D28">
      <w:pPr>
        <w:rPr>
          <w:rFonts w:eastAsia="CenturyGothic"/>
        </w:rPr>
      </w:pPr>
      <w:r>
        <w:t>I</w:t>
      </w:r>
      <w:r w:rsidRPr="004B6E6D">
        <w:t xml:space="preserve"> </w:t>
      </w:r>
      <w:r>
        <w:rPr>
          <w:rFonts w:eastAsia="CenturyGothic"/>
        </w:rPr>
        <w:t xml:space="preserve">Lundgren, Ulf P., Säljö, Roger &amp; Liberg, Caroline (red.) (2014) </w:t>
      </w:r>
      <w:r w:rsidRPr="00555F0E">
        <w:rPr>
          <w:rFonts w:eastAsia="CenturyGothic"/>
          <w:i/>
          <w:iCs/>
        </w:rPr>
        <w:t>Lärande, skola, bildning. Grundbok för</w:t>
      </w:r>
      <w:r>
        <w:rPr>
          <w:rFonts w:eastAsia="CenturyGothic"/>
        </w:rPr>
        <w:t xml:space="preserve"> </w:t>
      </w:r>
      <w:r w:rsidRPr="00555F0E">
        <w:rPr>
          <w:rFonts w:eastAsia="CenturyGothic"/>
          <w:i/>
          <w:iCs/>
        </w:rPr>
        <w:t>lärare</w:t>
      </w:r>
      <w:r>
        <w:rPr>
          <w:rFonts w:eastAsia="CenturyGothic"/>
        </w:rPr>
        <w:t xml:space="preserve"> läses följande kapitel:</w:t>
      </w:r>
    </w:p>
    <w:p w:rsidR="00CF7D28" w:rsidRPr="009F073F" w:rsidRDefault="00CF7D28" w:rsidP="00CF7D28">
      <w:pPr>
        <w:spacing w:before="120" w:after="120"/>
      </w:pPr>
      <w:r w:rsidRPr="009F073F">
        <w:t>Läroplansteori och didaktik – framväxten av två c</w:t>
      </w:r>
      <w:r>
        <w:t>entrala områden</w:t>
      </w:r>
      <w:r w:rsidRPr="009F073F">
        <w:rPr>
          <w:i/>
        </w:rPr>
        <w:t xml:space="preserve"> </w:t>
      </w:r>
      <w:r w:rsidRPr="009F073F">
        <w:t>(s. 265-3</w:t>
      </w:r>
      <w:r>
        <w:t>50)</w:t>
      </w:r>
      <w:r w:rsidRPr="009F073F">
        <w:t xml:space="preserve">  </w:t>
      </w:r>
    </w:p>
    <w:p w:rsidR="00CF7D28" w:rsidRDefault="00CB75C0" w:rsidP="005871E8">
      <w:pPr>
        <w:rPr>
          <w:rFonts w:eastAsia="CenturyGothic"/>
        </w:rPr>
      </w:pPr>
      <w:r w:rsidRPr="00277691">
        <w:rPr>
          <w:rFonts w:eastAsia="CenturyGothic"/>
          <w:szCs w:val="24"/>
        </w:rPr>
        <w:t>Mogensen, Lars</w:t>
      </w:r>
      <w:r>
        <w:rPr>
          <w:rFonts w:eastAsia="CenturyGothic"/>
        </w:rPr>
        <w:t xml:space="preserve"> (Programledare</w:t>
      </w:r>
      <w:r w:rsidRPr="00690997">
        <w:rPr>
          <w:rFonts w:eastAsia="CenturyGothic"/>
        </w:rPr>
        <w:t xml:space="preserve">).(2014, 1 juni) </w:t>
      </w:r>
      <w:r>
        <w:rPr>
          <w:rFonts w:eastAsia="CenturyGothic"/>
          <w:i/>
          <w:iCs/>
        </w:rPr>
        <w:t xml:space="preserve">Demokratin i </w:t>
      </w:r>
      <w:r w:rsidRPr="00690997">
        <w:rPr>
          <w:rFonts w:eastAsia="CenturyGothic"/>
          <w:i/>
          <w:iCs/>
        </w:rPr>
        <w:t>det digitala samhället</w:t>
      </w:r>
    </w:p>
    <w:p w:rsidR="00CF7D28" w:rsidRDefault="00CF7D28" w:rsidP="005871E8">
      <w:pPr>
        <w:rPr>
          <w:rFonts w:eastAsia="CenturyGothic"/>
          <w:iCs/>
        </w:rPr>
      </w:pPr>
      <w:r>
        <w:rPr>
          <w:rFonts w:eastAsia="CenturyGothic"/>
        </w:rPr>
        <w:t>Orlenius, K.</w:t>
      </w:r>
      <w:r w:rsidR="00CB75C0" w:rsidRPr="00690997">
        <w:rPr>
          <w:rFonts w:eastAsia="CenturyGothic"/>
        </w:rPr>
        <w:t xml:space="preserve"> (2010) </w:t>
      </w:r>
      <w:r w:rsidR="00CB75C0" w:rsidRPr="00690997">
        <w:rPr>
          <w:rFonts w:eastAsia="CenturyGothic"/>
          <w:i/>
          <w:iCs/>
        </w:rPr>
        <w:t>Värdegrunden – finns den?</w:t>
      </w:r>
      <w:r w:rsidR="00CB75C0">
        <w:rPr>
          <w:rFonts w:eastAsia="CenturyGothic"/>
          <w:iCs/>
        </w:rPr>
        <w:t xml:space="preserve"> </w:t>
      </w:r>
      <w:r w:rsidR="00EB4FE4">
        <w:rPr>
          <w:rFonts w:eastAsia="CenturyGothic"/>
          <w:iCs/>
        </w:rPr>
        <w:t>(tillgänglig i Lisam)</w:t>
      </w:r>
    </w:p>
    <w:p w:rsidR="00CB75C0" w:rsidRDefault="00CB75C0" w:rsidP="005871E8">
      <w:pPr>
        <w:rPr>
          <w:i/>
        </w:rPr>
      </w:pPr>
      <w:r>
        <w:t xml:space="preserve">Skolverket (2015) </w:t>
      </w:r>
      <w:r>
        <w:rPr>
          <w:i/>
        </w:rPr>
        <w:t>Vad ä</w:t>
      </w:r>
      <w:r w:rsidR="00CF7D28">
        <w:rPr>
          <w:i/>
        </w:rPr>
        <w:t>r hållbar utveckling</w:t>
      </w:r>
    </w:p>
    <w:p w:rsidR="003425C0" w:rsidRDefault="003425C0" w:rsidP="003425C0">
      <w:pPr>
        <w:spacing w:before="120" w:after="120"/>
        <w:rPr>
          <w:b/>
        </w:rPr>
      </w:pPr>
      <w:r w:rsidRPr="00735D4A">
        <w:rPr>
          <w:b/>
        </w:rPr>
        <w:t>Referenslitteratur, frivillig läsning:</w:t>
      </w:r>
    </w:p>
    <w:p w:rsidR="004C247F" w:rsidRPr="009F073F" w:rsidRDefault="004C247F" w:rsidP="004C247F">
      <w:pPr>
        <w:pStyle w:val="Normaltext"/>
        <w:rPr>
          <w:rFonts w:ascii="Cambria" w:hAnsi="Cambria"/>
          <w:sz w:val="24"/>
        </w:rPr>
      </w:pPr>
      <w:r w:rsidRPr="009F073F">
        <w:rPr>
          <w:rFonts w:ascii="Cambria" w:hAnsi="Cambria"/>
          <w:sz w:val="24"/>
        </w:rPr>
        <w:t xml:space="preserve">Almgren, E. (2006). </w:t>
      </w:r>
      <w:r w:rsidRPr="009F073F">
        <w:rPr>
          <w:rFonts w:ascii="Cambria" w:hAnsi="Cambria"/>
          <w:i/>
          <w:sz w:val="24"/>
        </w:rPr>
        <w:t>Att fostra demokrater: om skolan i dem</w:t>
      </w:r>
      <w:r>
        <w:rPr>
          <w:rFonts w:ascii="Cambria" w:hAnsi="Cambria"/>
          <w:i/>
          <w:sz w:val="24"/>
        </w:rPr>
        <w:t>okratin och demokratin i skolan</w:t>
      </w:r>
    </w:p>
    <w:p w:rsidR="004C247F" w:rsidRDefault="004C247F" w:rsidP="004C247F">
      <w:r w:rsidRPr="009F073F">
        <w:rPr>
          <w:szCs w:val="24"/>
        </w:rPr>
        <w:t xml:space="preserve">Ekman, Joakim (2011) </w:t>
      </w:r>
      <w:r>
        <w:rPr>
          <w:i/>
          <w:szCs w:val="24"/>
        </w:rPr>
        <w:t>Skolan och medborgarskapandet</w:t>
      </w:r>
    </w:p>
    <w:p w:rsidR="003425C0" w:rsidRPr="004C247F" w:rsidRDefault="004C247F" w:rsidP="005871E8">
      <w:r w:rsidRPr="009F073F">
        <w:t xml:space="preserve">SOU 1997:116 </w:t>
      </w:r>
      <w:r w:rsidRPr="009F073F">
        <w:rPr>
          <w:i/>
        </w:rPr>
        <w:t>Barnets bästa i främsta rummet: FN:s konvention o</w:t>
      </w:r>
      <w:r>
        <w:rPr>
          <w:i/>
        </w:rPr>
        <w:t>m barnets rättigheter i Sverige</w:t>
      </w:r>
    </w:p>
    <w:p w:rsidR="00983BE5" w:rsidRPr="00A0208D" w:rsidRDefault="00D23D9A" w:rsidP="00C82D52">
      <w:pPr>
        <w:rPr>
          <w:rFonts w:eastAsia="CenturyGothic"/>
          <w:iCs/>
        </w:rPr>
      </w:pPr>
      <w:bookmarkStart w:id="26" w:name="_Toc397669442"/>
      <w:bookmarkStart w:id="27" w:name="_Toc427045637"/>
      <w:r>
        <w:rPr>
          <w:b/>
        </w:rPr>
        <w:t>KU</w:t>
      </w:r>
      <w:r w:rsidR="00983BE5">
        <w:rPr>
          <w:b/>
        </w:rPr>
        <w:t>3b</w:t>
      </w:r>
      <w:r w:rsidR="00983BE5" w:rsidRPr="00A36AFF">
        <w:rPr>
          <w:b/>
        </w:rPr>
        <w:t>.</w:t>
      </w:r>
      <w:r w:rsidR="00983BE5" w:rsidRPr="00A36AFF">
        <w:t xml:space="preserve"> </w:t>
      </w:r>
      <w:r w:rsidR="00C82D52">
        <w:t>Information om denna uppgift kommer under kursens gång.</w:t>
      </w:r>
    </w:p>
    <w:p w:rsidR="005871E8" w:rsidRDefault="005871E8" w:rsidP="005871E8">
      <w:pPr>
        <w:pStyle w:val="Rubrik1"/>
      </w:pPr>
      <w:bookmarkStart w:id="28" w:name="_Toc504045702"/>
      <w:r w:rsidRPr="00D73E78">
        <w:lastRenderedPageBreak/>
        <w:t>E</w:t>
      </w:r>
      <w:bookmarkEnd w:id="26"/>
      <w:r>
        <w:t>xamination och bedömning</w:t>
      </w:r>
      <w:bookmarkEnd w:id="27"/>
      <w:bookmarkEnd w:id="28"/>
    </w:p>
    <w:p w:rsidR="00983BE5" w:rsidRPr="00DA5E04" w:rsidRDefault="00983BE5" w:rsidP="00983BE5">
      <w:pPr>
        <w:pStyle w:val="Default"/>
        <w:rPr>
          <w:rFonts w:ascii="Cambria" w:hAnsi="Cambria"/>
          <w:color w:val="auto"/>
        </w:rPr>
      </w:pPr>
      <w:r w:rsidRPr="00DA5E04">
        <w:rPr>
          <w:rFonts w:ascii="Cambria" w:hAnsi="Cambria"/>
          <w:color w:val="auto"/>
        </w:rPr>
        <w:t>Kursen examineras med tre examinationsuppgifter:</w:t>
      </w:r>
    </w:p>
    <w:p w:rsidR="00983BE5" w:rsidRPr="00DA5E04" w:rsidRDefault="00983BE5" w:rsidP="00983BE5">
      <w:pPr>
        <w:pStyle w:val="Default"/>
        <w:rPr>
          <w:rFonts w:ascii="Cambria" w:hAnsi="Cambria"/>
          <w:color w:val="auto"/>
        </w:rPr>
      </w:pPr>
      <w:r w:rsidRPr="00DA5E04">
        <w:rPr>
          <w:rFonts w:ascii="Cambria" w:hAnsi="Cambria"/>
          <w:color w:val="auto"/>
        </w:rPr>
        <w:t xml:space="preserve">STN3: Skriftlig tentamen: hemtentamen, 6.5 </w:t>
      </w:r>
      <w:proofErr w:type="spellStart"/>
      <w:r w:rsidRPr="00DA5E04">
        <w:rPr>
          <w:rFonts w:ascii="Cambria" w:hAnsi="Cambria"/>
          <w:color w:val="auto"/>
        </w:rPr>
        <w:t>hp</w:t>
      </w:r>
      <w:proofErr w:type="spellEnd"/>
      <w:r w:rsidRPr="00DA5E04">
        <w:rPr>
          <w:rFonts w:ascii="Cambria" w:hAnsi="Cambria"/>
          <w:color w:val="auto"/>
        </w:rPr>
        <w:t xml:space="preserve"> U-VG</w:t>
      </w:r>
    </w:p>
    <w:p w:rsidR="00983BE5" w:rsidRPr="00DA5E04" w:rsidRDefault="00983BE5" w:rsidP="00983BE5">
      <w:pPr>
        <w:pStyle w:val="Default"/>
        <w:rPr>
          <w:rFonts w:ascii="Cambria" w:hAnsi="Cambria"/>
          <w:color w:val="auto"/>
        </w:rPr>
      </w:pPr>
      <w:r w:rsidRPr="00DA5E04">
        <w:rPr>
          <w:rFonts w:ascii="Cambria" w:hAnsi="Cambria"/>
          <w:color w:val="auto"/>
        </w:rPr>
        <w:t xml:space="preserve">MRE1: Seminarium med skriftligt underlag, ämnesdidaktik, 1 </w:t>
      </w:r>
      <w:proofErr w:type="spellStart"/>
      <w:r w:rsidRPr="00DA5E04">
        <w:rPr>
          <w:rFonts w:ascii="Cambria" w:hAnsi="Cambria"/>
          <w:color w:val="auto"/>
        </w:rPr>
        <w:t>hp</w:t>
      </w:r>
      <w:proofErr w:type="spellEnd"/>
      <w:r w:rsidRPr="00DA5E04">
        <w:rPr>
          <w:rFonts w:ascii="Cambria" w:hAnsi="Cambria"/>
          <w:color w:val="auto"/>
        </w:rPr>
        <w:t xml:space="preserve"> U-G</w:t>
      </w:r>
    </w:p>
    <w:p w:rsidR="00983BE5" w:rsidRPr="00DA5E04" w:rsidRDefault="00983BE5" w:rsidP="00983BE5">
      <w:pPr>
        <w:pStyle w:val="Default"/>
        <w:rPr>
          <w:rFonts w:ascii="Cambria" w:hAnsi="Cambria"/>
          <w:color w:val="auto"/>
        </w:rPr>
      </w:pPr>
      <w:r w:rsidRPr="00DA5E04">
        <w:rPr>
          <w:rFonts w:ascii="Cambria" w:hAnsi="Cambria"/>
          <w:color w:val="auto"/>
        </w:rPr>
        <w:t xml:space="preserve">OBL2: Obligatoriskt moment: Seminarium juridik, 0 </w:t>
      </w:r>
      <w:proofErr w:type="spellStart"/>
      <w:r w:rsidRPr="00DA5E04">
        <w:rPr>
          <w:rFonts w:ascii="Cambria" w:hAnsi="Cambria"/>
          <w:color w:val="auto"/>
        </w:rPr>
        <w:t>hp</w:t>
      </w:r>
      <w:proofErr w:type="spellEnd"/>
      <w:r w:rsidRPr="00DA5E04">
        <w:rPr>
          <w:rFonts w:ascii="Cambria" w:hAnsi="Cambria"/>
          <w:color w:val="auto"/>
        </w:rPr>
        <w:t xml:space="preserve"> Deltagit</w:t>
      </w:r>
    </w:p>
    <w:p w:rsidR="00983BE5" w:rsidRPr="00DA5E04" w:rsidRDefault="00983BE5" w:rsidP="00983BE5">
      <w:pPr>
        <w:pStyle w:val="Default"/>
        <w:rPr>
          <w:rFonts w:ascii="Cambria" w:hAnsi="Cambria"/>
          <w:color w:val="auto"/>
        </w:rPr>
      </w:pPr>
    </w:p>
    <w:p w:rsidR="00DA5E04" w:rsidRDefault="00983BE5" w:rsidP="00983BE5">
      <w:pPr>
        <w:pStyle w:val="Default"/>
        <w:rPr>
          <w:rFonts w:ascii="Cambria" w:hAnsi="Cambria"/>
          <w:color w:val="auto"/>
        </w:rPr>
      </w:pPr>
      <w:r w:rsidRPr="00DA5E04">
        <w:rPr>
          <w:rFonts w:ascii="Cambria" w:hAnsi="Cambria"/>
          <w:color w:val="auto"/>
        </w:rPr>
        <w:t xml:space="preserve">Syftet med examinationen är flerfaldigt. Ett syfte är naturligtvis att kvalitetssäkra utbildningen genom att kontrollera att studenternas kunskaper motsvarar utbildningens målsättning. Detta är ett syfte som svarar mot samhällets krav på välutbildade lärare i den svenska skolan. Men det finns andra syften som har sin utgångspunkt i den enskilda studentens utveckling och möjligheter under studierna. För att uppnå dessa syften arrangeras i denna kurs en examination som medger möjligheter att ta tillvara den återkoppling som man får av kurskamrater och lärare under kursens gång. </w:t>
      </w:r>
    </w:p>
    <w:p w:rsidR="00983BE5" w:rsidRPr="00DA5E04" w:rsidRDefault="00983BE5" w:rsidP="00983BE5">
      <w:pPr>
        <w:pStyle w:val="Default"/>
        <w:rPr>
          <w:rFonts w:ascii="Cambria" w:hAnsi="Cambria"/>
          <w:color w:val="auto"/>
        </w:rPr>
      </w:pPr>
      <w:r w:rsidRPr="00DA5E04">
        <w:rPr>
          <w:rFonts w:ascii="Cambria" w:hAnsi="Cambria"/>
          <w:color w:val="auto"/>
        </w:rPr>
        <w:t xml:space="preserve"> </w:t>
      </w:r>
    </w:p>
    <w:p w:rsidR="005541C8" w:rsidRDefault="005541C8" w:rsidP="005541C8">
      <w:pPr>
        <w:pStyle w:val="Rubrik3"/>
      </w:pPr>
      <w:bookmarkStart w:id="29" w:name="_Toc504045703"/>
      <w:r w:rsidRPr="00531C79">
        <w:t>Ämnesdidaktisk up</w:t>
      </w:r>
      <w:r>
        <w:t>pgift</w:t>
      </w:r>
      <w:bookmarkEnd w:id="29"/>
    </w:p>
    <w:p w:rsidR="00DA5E04" w:rsidRDefault="00DA5E04" w:rsidP="00DA5E04">
      <w:r>
        <w:t>Ämnesdidaktiken organiseras som ett stråk genom hela utbildningen. Det innebär att det i de flesta kurser finns ett ämnesdidaktiskt inslag i form av en kursuppgift och ett seminarium. Kursuppgifterna anknyter till kurserna på olika sätt och innehållet kan variera mellan era olika ämnen. Du som har flera ämnen väljer själv i vilket av ämnena du önskar genomföra det ämnesdidaktiska inslaget i varje kurs. I sc</w:t>
      </w:r>
      <w:r w:rsidR="006F3AFC">
        <w:t>hemat för kursen framgår när de ämnesdidaktiska seminarierna</w:t>
      </w:r>
      <w:r>
        <w:t xml:space="preserve"> äger rum.  </w:t>
      </w:r>
    </w:p>
    <w:p w:rsidR="00DA5E04" w:rsidRDefault="00DA5E04" w:rsidP="00DA5E04">
      <w:r>
        <w:t xml:space="preserve">Om du får förhinder och inte kan delta i seminariet förväntas du ändå genomföra kursuppgiften och ev. en kompletterande uppgift som du får av din ämnesdidaktiker.   </w:t>
      </w:r>
    </w:p>
    <w:p w:rsidR="007E7A80" w:rsidRDefault="00DA5E04" w:rsidP="00DA5E04">
      <w:r>
        <w:t xml:space="preserve">Det ämnesdidaktiska kursmålet i kurs 9KP202 är att </w:t>
      </w:r>
      <w:r>
        <w:rPr>
          <w:szCs w:val="24"/>
        </w:rPr>
        <w:t xml:space="preserve">beskriva skolsystemets organisation och styrning, allmänt och i det egna ämnet. </w:t>
      </w:r>
      <w:r>
        <w:t>Information om den ämnesdidaktiska uppgiften</w:t>
      </w:r>
      <w:r w:rsidR="00CF3973">
        <w:t xml:space="preserve"> – </w:t>
      </w:r>
      <w:r w:rsidR="00CF3973" w:rsidRPr="00CC5B5A">
        <w:rPr>
          <w:rFonts w:ascii="Arial" w:hAnsi="Arial" w:cs="Arial"/>
          <w:i/>
        </w:rPr>
        <w:t>och när den ska lämnas in</w:t>
      </w:r>
      <w:r w:rsidR="00CF3973">
        <w:t xml:space="preserve"> – f</w:t>
      </w:r>
      <w:r>
        <w:t xml:space="preserve">inns i ämnesmappar under </w:t>
      </w:r>
      <w:r w:rsidR="00892B72">
        <w:t>”Kursdokument” i Lisam.</w:t>
      </w:r>
    </w:p>
    <w:p w:rsidR="007E7A80" w:rsidRDefault="007E7A80" w:rsidP="00DA5E04">
      <w:r>
        <w:t>Om du har frågor som rör ämnesdidaktiken, ta kontakt med din ämnesdidaktiker:</w:t>
      </w:r>
    </w:p>
    <w:p w:rsidR="007E7A80" w:rsidRPr="00614E9F" w:rsidRDefault="007E7A80" w:rsidP="007E7A80">
      <w:pPr>
        <w:spacing w:before="120"/>
        <w:rPr>
          <w:rFonts w:cs="Helvetica"/>
        </w:rPr>
      </w:pPr>
      <w:r w:rsidRPr="00614E9F">
        <w:rPr>
          <w:rFonts w:cs="Helvetica"/>
          <w:b/>
        </w:rPr>
        <w:t>Matematik</w:t>
      </w:r>
      <w:r w:rsidRPr="00614E9F">
        <w:rPr>
          <w:rFonts w:cs="Helvetica"/>
        </w:rPr>
        <w:t>, Peter Frejd</w:t>
      </w:r>
      <w:r w:rsidRPr="00614E9F">
        <w:rPr>
          <w:rFonts w:cs="Helvetica"/>
        </w:rPr>
        <w:br/>
      </w:r>
      <w:hyperlink r:id="rId11" w:history="1">
        <w:r w:rsidRPr="00614E9F">
          <w:rPr>
            <w:rStyle w:val="Hyperlnk"/>
            <w:rFonts w:cs="Helvetica"/>
          </w:rPr>
          <w:t>peter.frejd@liu.se</w:t>
        </w:r>
      </w:hyperlink>
    </w:p>
    <w:p w:rsidR="007E7A80" w:rsidRPr="00614E9F" w:rsidRDefault="007E7A80" w:rsidP="007E7A80">
      <w:pPr>
        <w:spacing w:before="120"/>
        <w:rPr>
          <w:rFonts w:cs="Helvetica"/>
          <w:b/>
        </w:rPr>
      </w:pPr>
      <w:r w:rsidRPr="00614E9F">
        <w:rPr>
          <w:rFonts w:cs="Helvetica"/>
          <w:b/>
        </w:rPr>
        <w:t xml:space="preserve">Matematik, grundläggande färdigheter, </w:t>
      </w:r>
      <w:r w:rsidRPr="00614E9F">
        <w:rPr>
          <w:rFonts w:cs="Helvetica"/>
        </w:rPr>
        <w:t>Pether Sundström</w:t>
      </w:r>
    </w:p>
    <w:p w:rsidR="007E7A80" w:rsidRPr="00614E9F" w:rsidRDefault="00FA33D8" w:rsidP="007E7A80">
      <w:pPr>
        <w:rPr>
          <w:rFonts w:cs="Helvetica"/>
        </w:rPr>
      </w:pPr>
      <w:hyperlink r:id="rId12" w:history="1">
        <w:r w:rsidR="007E7A80" w:rsidRPr="00614E9F">
          <w:rPr>
            <w:rStyle w:val="Hyperlnk"/>
            <w:rFonts w:cs="Helvetica"/>
          </w:rPr>
          <w:t>pether.sundström@liu.se</w:t>
        </w:r>
      </w:hyperlink>
    </w:p>
    <w:p w:rsidR="007E7A80" w:rsidRPr="00614E9F" w:rsidRDefault="007E7A80" w:rsidP="007E7A80">
      <w:pPr>
        <w:spacing w:before="120"/>
        <w:rPr>
          <w:rFonts w:cs="Helvetica"/>
        </w:rPr>
      </w:pPr>
      <w:r w:rsidRPr="00614E9F">
        <w:rPr>
          <w:rFonts w:cs="Helvetica"/>
          <w:b/>
        </w:rPr>
        <w:t>Naturvetenskapliga ämnen och teknik,</w:t>
      </w:r>
      <w:r w:rsidRPr="00614E9F">
        <w:rPr>
          <w:rFonts w:cs="Helvetica"/>
        </w:rPr>
        <w:t xml:space="preserve"> Lars Björklund</w:t>
      </w:r>
    </w:p>
    <w:p w:rsidR="007E7A80" w:rsidRPr="00614E9F" w:rsidRDefault="00FA33D8" w:rsidP="007E7A80">
      <w:pPr>
        <w:rPr>
          <w:rFonts w:cs="Helvetica"/>
        </w:rPr>
      </w:pPr>
      <w:hyperlink r:id="rId13" w:history="1">
        <w:r w:rsidR="007E7A80" w:rsidRPr="00614E9F">
          <w:rPr>
            <w:rStyle w:val="Hyperlnk"/>
            <w:rFonts w:eastAsia="ヒラギノ角ゴ Pro W3" w:cs="Helvetica"/>
          </w:rPr>
          <w:t>lars.bjorklund@liu.se</w:t>
        </w:r>
      </w:hyperlink>
    </w:p>
    <w:p w:rsidR="007E7A80" w:rsidRPr="00614E9F" w:rsidRDefault="007E7A80" w:rsidP="007E7A80">
      <w:pPr>
        <w:spacing w:before="120"/>
        <w:rPr>
          <w:rFonts w:cs="Helvetica"/>
        </w:rPr>
      </w:pPr>
      <w:r w:rsidRPr="00614E9F">
        <w:rPr>
          <w:rFonts w:cs="Helvetica"/>
          <w:b/>
        </w:rPr>
        <w:t>Svenska</w:t>
      </w:r>
      <w:r w:rsidRPr="00614E9F">
        <w:rPr>
          <w:rFonts w:cs="Helvetica"/>
        </w:rPr>
        <w:t>, Suzanne Parmenius Swärd</w:t>
      </w:r>
    </w:p>
    <w:p w:rsidR="007E7A80" w:rsidRPr="00614E9F" w:rsidRDefault="00FA33D8" w:rsidP="007E7A80">
      <w:pPr>
        <w:rPr>
          <w:rFonts w:cs="Helvetica"/>
        </w:rPr>
      </w:pPr>
      <w:hyperlink r:id="rId14" w:history="1">
        <w:r w:rsidR="007E7A80" w:rsidRPr="00614E9F">
          <w:rPr>
            <w:rStyle w:val="Hyperlnk"/>
            <w:rFonts w:eastAsia="ヒラギノ角ゴ Pro W3" w:cs="Helvetica"/>
          </w:rPr>
          <w:t>suzanne.parmenius-sward@liu.se</w:t>
        </w:r>
      </w:hyperlink>
    </w:p>
    <w:p w:rsidR="007E7A80" w:rsidRPr="00614E9F" w:rsidRDefault="007E7A80" w:rsidP="007E7A80">
      <w:pPr>
        <w:spacing w:before="120"/>
        <w:rPr>
          <w:rFonts w:cs="Helvetica"/>
        </w:rPr>
      </w:pPr>
      <w:r w:rsidRPr="00614E9F">
        <w:rPr>
          <w:rFonts w:cs="Helvetica"/>
          <w:b/>
          <w:bCs/>
        </w:rPr>
        <w:t>Moderna språk</w:t>
      </w:r>
      <w:r>
        <w:rPr>
          <w:rFonts w:cs="Helvetica"/>
          <w:b/>
          <w:bCs/>
        </w:rPr>
        <w:t xml:space="preserve"> och engelska</w:t>
      </w:r>
      <w:r w:rsidRPr="00614E9F">
        <w:rPr>
          <w:rFonts w:cs="Helvetica"/>
        </w:rPr>
        <w:t>, Ann-Sofie Persson</w:t>
      </w:r>
    </w:p>
    <w:p w:rsidR="007E7A80" w:rsidRPr="00614E9F" w:rsidRDefault="00FA33D8" w:rsidP="007E7A80">
      <w:pPr>
        <w:rPr>
          <w:rFonts w:cs="Helvetica"/>
        </w:rPr>
      </w:pPr>
      <w:hyperlink r:id="rId15" w:history="1">
        <w:r w:rsidR="007E7A80" w:rsidRPr="00614E9F">
          <w:rPr>
            <w:rStyle w:val="Hyperlnk"/>
            <w:rFonts w:cs="Helvetica"/>
          </w:rPr>
          <w:t>ann-sofie.persson@liu.se</w:t>
        </w:r>
      </w:hyperlink>
    </w:p>
    <w:p w:rsidR="007E7A80" w:rsidRPr="00614E9F" w:rsidRDefault="00FA33D8" w:rsidP="007E7A80">
      <w:pPr>
        <w:spacing w:before="120"/>
        <w:rPr>
          <w:rFonts w:cs="Helvetica"/>
        </w:rPr>
      </w:pPr>
      <w:hyperlink r:id="rId16"/>
      <w:r w:rsidR="007E7A80" w:rsidRPr="00614E9F">
        <w:rPr>
          <w:rFonts w:cs="Helvetica"/>
          <w:b/>
        </w:rPr>
        <w:t>Samhällsvetenskapliga ämnen</w:t>
      </w:r>
      <w:r w:rsidR="007E7A80">
        <w:rPr>
          <w:rFonts w:cs="Helvetica"/>
          <w:b/>
        </w:rPr>
        <w:t xml:space="preserve"> </w:t>
      </w:r>
      <w:r w:rsidR="007E7A80" w:rsidRPr="00614E9F">
        <w:rPr>
          <w:rFonts w:cs="Helvetica"/>
          <w:b/>
        </w:rPr>
        <w:t>+</w:t>
      </w:r>
      <w:r w:rsidR="007E7A80">
        <w:rPr>
          <w:rFonts w:cs="Helvetica"/>
          <w:b/>
        </w:rPr>
        <w:t xml:space="preserve"> </w:t>
      </w:r>
      <w:r w:rsidR="007E7A80" w:rsidRPr="00614E9F">
        <w:rPr>
          <w:rFonts w:cs="Helvetica"/>
          <w:b/>
        </w:rPr>
        <w:t>ek, fi, ps</w:t>
      </w:r>
      <w:r w:rsidR="007E7A80" w:rsidRPr="00614E9F">
        <w:rPr>
          <w:rFonts w:cs="Helvetica"/>
        </w:rPr>
        <w:t>, Agneta Grönlund</w:t>
      </w:r>
    </w:p>
    <w:p w:rsidR="007E7A80" w:rsidRPr="00614E9F" w:rsidRDefault="00FA33D8" w:rsidP="007E7A80">
      <w:pPr>
        <w:rPr>
          <w:rFonts w:cs="Helvetica"/>
        </w:rPr>
      </w:pPr>
      <w:hyperlink r:id="rId17" w:history="1">
        <w:r w:rsidR="007E7A80" w:rsidRPr="00614E9F">
          <w:rPr>
            <w:rStyle w:val="Hyperlnk"/>
            <w:rFonts w:eastAsia="ヒラギノ角ゴ Pro W3" w:cs="Helvetica"/>
          </w:rPr>
          <w:t>agneta.gronlund@liu.se</w:t>
        </w:r>
      </w:hyperlink>
    </w:p>
    <w:p w:rsidR="007E7A80" w:rsidRPr="00614E9F" w:rsidRDefault="007E7A80" w:rsidP="007E7A80">
      <w:pPr>
        <w:spacing w:before="120"/>
        <w:rPr>
          <w:rFonts w:cs="Helvetica"/>
        </w:rPr>
      </w:pPr>
      <w:r w:rsidRPr="00614E9F">
        <w:rPr>
          <w:rFonts w:cs="Helvetica"/>
          <w:b/>
        </w:rPr>
        <w:t>Slöjd och estetisk verksamhet</w:t>
      </w:r>
      <w:r w:rsidRPr="00614E9F">
        <w:rPr>
          <w:rFonts w:cs="Helvetica"/>
        </w:rPr>
        <w:t xml:space="preserve">, huvudansvarig Ingrid Bergqvist, </w:t>
      </w:r>
    </w:p>
    <w:p w:rsidR="007E7A80" w:rsidRPr="00614E9F" w:rsidRDefault="00FA33D8" w:rsidP="007E7A80">
      <w:pPr>
        <w:rPr>
          <w:rFonts w:eastAsia="ヒラギノ角ゴ Pro W3"/>
          <w:color w:val="000000"/>
          <w:szCs w:val="20"/>
        </w:rPr>
      </w:pPr>
      <w:hyperlink r:id="rId18" w:history="1">
        <w:r w:rsidR="007E7A80" w:rsidRPr="00614E9F">
          <w:rPr>
            <w:rStyle w:val="Hyperlnk"/>
            <w:rFonts w:eastAsia="ヒラギノ角ゴ Pro W3"/>
            <w:szCs w:val="20"/>
          </w:rPr>
          <w:t>ingrid.bergqvist@liu.se</w:t>
        </w:r>
      </w:hyperlink>
    </w:p>
    <w:p w:rsidR="007E7A80" w:rsidRPr="00614E9F" w:rsidRDefault="007E7A80" w:rsidP="007E7A80">
      <w:pPr>
        <w:spacing w:before="120"/>
        <w:rPr>
          <w:rFonts w:cs="Helvetica"/>
        </w:rPr>
      </w:pPr>
      <w:r w:rsidRPr="00614E9F">
        <w:rPr>
          <w:rFonts w:cs="Helvetica"/>
          <w:b/>
        </w:rPr>
        <w:t xml:space="preserve">Trä- och metallslöjd, </w:t>
      </w:r>
      <w:r w:rsidRPr="00614E9F">
        <w:rPr>
          <w:rFonts w:cs="Helvetica"/>
        </w:rPr>
        <w:t>Bo Hinnerson</w:t>
      </w:r>
    </w:p>
    <w:p w:rsidR="007E7A80" w:rsidRPr="00614E9F" w:rsidRDefault="00FA33D8" w:rsidP="007E7A80">
      <w:pPr>
        <w:rPr>
          <w:rFonts w:eastAsia="ヒラギノ角ゴ Pro W3"/>
          <w:szCs w:val="20"/>
        </w:rPr>
      </w:pPr>
      <w:hyperlink r:id="rId19" w:history="1">
        <w:r w:rsidR="007E7A80" w:rsidRPr="00614E9F">
          <w:rPr>
            <w:rStyle w:val="Hyperlnk"/>
            <w:rFonts w:eastAsia="ヒラギノ角ゴ Pro W3"/>
            <w:szCs w:val="20"/>
          </w:rPr>
          <w:t>bo.hinnerson@liu.se</w:t>
        </w:r>
      </w:hyperlink>
    </w:p>
    <w:p w:rsidR="007E7A80" w:rsidRPr="00614E9F" w:rsidRDefault="007E7A80" w:rsidP="007E7A80">
      <w:pPr>
        <w:spacing w:before="120"/>
        <w:rPr>
          <w:rFonts w:eastAsia="ヒラギノ角ゴ Pro W3"/>
          <w:color w:val="000000"/>
          <w:szCs w:val="20"/>
        </w:rPr>
      </w:pPr>
      <w:r w:rsidRPr="00614E9F">
        <w:rPr>
          <w:rFonts w:eastAsia="ヒラギノ角ゴ Pro W3"/>
          <w:b/>
          <w:color w:val="000000"/>
          <w:szCs w:val="20"/>
        </w:rPr>
        <w:t>Textilslöjd</w:t>
      </w:r>
      <w:r w:rsidRPr="00614E9F">
        <w:rPr>
          <w:rFonts w:eastAsia="ヒラギノ角ゴ Pro W3"/>
          <w:color w:val="000000"/>
          <w:szCs w:val="20"/>
        </w:rPr>
        <w:t>, Ingrid Bergqvist</w:t>
      </w:r>
      <w:r w:rsidRPr="00614E9F">
        <w:rPr>
          <w:rFonts w:eastAsia="ヒラギノ角ゴ Pro W3"/>
          <w:color w:val="000000"/>
          <w:szCs w:val="20"/>
        </w:rPr>
        <w:br/>
      </w:r>
      <w:hyperlink r:id="rId20" w:history="1">
        <w:r w:rsidRPr="00614E9F">
          <w:rPr>
            <w:rStyle w:val="Hyperlnk"/>
            <w:rFonts w:eastAsia="ヒラギノ角ゴ Pro W3"/>
            <w:szCs w:val="20"/>
          </w:rPr>
          <w:t>ingrid.bergqvist@liu.se</w:t>
        </w:r>
      </w:hyperlink>
    </w:p>
    <w:p w:rsidR="007E7A80" w:rsidRPr="00614E9F" w:rsidRDefault="007E7A80" w:rsidP="007E7A80">
      <w:pPr>
        <w:spacing w:before="120"/>
        <w:rPr>
          <w:rFonts w:eastAsia="ヒラギノ角ゴ Pro W3"/>
          <w:color w:val="000000"/>
          <w:szCs w:val="20"/>
        </w:rPr>
      </w:pPr>
      <w:r w:rsidRPr="00614E9F">
        <w:rPr>
          <w:rFonts w:eastAsia="ヒラギノ角ゴ Pro W3"/>
          <w:b/>
          <w:color w:val="000000"/>
          <w:szCs w:val="20"/>
        </w:rPr>
        <w:t>Idrott och hälsa</w:t>
      </w:r>
      <w:r w:rsidRPr="00614E9F">
        <w:rPr>
          <w:rFonts w:eastAsia="ヒラギノ角ゴ Pro W3"/>
          <w:color w:val="000000"/>
          <w:szCs w:val="20"/>
        </w:rPr>
        <w:t>, Tove Johansson</w:t>
      </w:r>
      <w:r w:rsidRPr="00614E9F">
        <w:rPr>
          <w:rFonts w:eastAsia="ヒラギノ角ゴ Pro W3"/>
          <w:color w:val="000000"/>
          <w:szCs w:val="20"/>
        </w:rPr>
        <w:br/>
      </w:r>
      <w:hyperlink r:id="rId21" w:history="1">
        <w:r w:rsidR="00CC5B5A" w:rsidRPr="00A10A62">
          <w:rPr>
            <w:rStyle w:val="Hyperlnk"/>
            <w:rFonts w:eastAsia="ヒラギノ角ゴ Pro W3" w:cstheme="minorBidi"/>
            <w:szCs w:val="20"/>
          </w:rPr>
          <w:t>tove.johansson@liu.se</w:t>
        </w:r>
      </w:hyperlink>
      <w:r w:rsidR="00CC5B5A">
        <w:rPr>
          <w:rFonts w:eastAsia="ヒラギノ角ゴ Pro W3"/>
          <w:szCs w:val="20"/>
        </w:rPr>
        <w:t xml:space="preserve"> </w:t>
      </w:r>
    </w:p>
    <w:p w:rsidR="00DA5E04" w:rsidRPr="00A57E44" w:rsidRDefault="007E7A80" w:rsidP="00A57E44">
      <w:pPr>
        <w:spacing w:before="120"/>
        <w:rPr>
          <w:rFonts w:eastAsia="ヒラギノ角ゴ Pro W3"/>
          <w:color w:val="000000" w:themeColor="text1"/>
        </w:rPr>
      </w:pPr>
      <w:r w:rsidRPr="00614E9F">
        <w:rPr>
          <w:rFonts w:eastAsia="ヒラギノ角ゴ Pro W3"/>
          <w:b/>
          <w:bCs/>
          <w:color w:val="000000" w:themeColor="text1"/>
        </w:rPr>
        <w:t xml:space="preserve">Musik och bild, </w:t>
      </w:r>
      <w:r w:rsidRPr="00614E9F">
        <w:rPr>
          <w:rFonts w:eastAsia="ヒラギノ角ゴ Pro W3"/>
          <w:color w:val="000000" w:themeColor="text1"/>
        </w:rPr>
        <w:t>Margaretha Grahn</w:t>
      </w:r>
      <w:r w:rsidRPr="00614E9F">
        <w:br/>
      </w:r>
      <w:hyperlink r:id="rId22">
        <w:r w:rsidRPr="00614E9F">
          <w:rPr>
            <w:rStyle w:val="Hyperlnk"/>
            <w:rFonts w:eastAsia="ヒラギノ角ゴ Pro W3"/>
          </w:rPr>
          <w:t>margaretha.grahn@liu.se</w:t>
        </w:r>
      </w:hyperlink>
    </w:p>
    <w:p w:rsidR="005871E8" w:rsidRPr="00BE1878" w:rsidRDefault="005541C8" w:rsidP="005541C8">
      <w:pPr>
        <w:pStyle w:val="Rubrik3"/>
      </w:pPr>
      <w:bookmarkStart w:id="30" w:name="_Toc504045704"/>
      <w:r>
        <w:t>Hemtentamen</w:t>
      </w:r>
      <w:bookmarkEnd w:id="30"/>
    </w:p>
    <w:p w:rsidR="00DA5E04" w:rsidRPr="00DA5E04" w:rsidRDefault="00DA5E04" w:rsidP="00DA5E04">
      <w:pPr>
        <w:pStyle w:val="Normaltext"/>
        <w:spacing w:after="0"/>
        <w:rPr>
          <w:rFonts w:ascii="Cambria" w:hAnsi="Cambria"/>
          <w:sz w:val="24"/>
        </w:rPr>
      </w:pPr>
      <w:r w:rsidRPr="00DA5E04">
        <w:rPr>
          <w:rFonts w:ascii="Cambria" w:hAnsi="Cambria"/>
          <w:sz w:val="24"/>
        </w:rPr>
        <w:t>Hemtentamen, STN3, är individuell och består av kursuppgift</w:t>
      </w:r>
      <w:r w:rsidR="00CC5B5A">
        <w:rPr>
          <w:rFonts w:ascii="Cambria" w:hAnsi="Cambria"/>
          <w:sz w:val="24"/>
        </w:rPr>
        <w:t>erna. Denna lämnas in senast tisdagen den 3 april 2017 kl. 08</w:t>
      </w:r>
      <w:r w:rsidRPr="00DA5E04">
        <w:rPr>
          <w:rFonts w:ascii="Cambria" w:hAnsi="Cambria"/>
          <w:sz w:val="24"/>
        </w:rPr>
        <w:t>.00 i Lisam under fliken ”Inlämningar”. Du namnger filen till ”</w:t>
      </w:r>
      <w:proofErr w:type="spellStart"/>
      <w:r w:rsidRPr="00DA5E04">
        <w:rPr>
          <w:rFonts w:ascii="Cambria" w:hAnsi="Cambria"/>
          <w:sz w:val="24"/>
        </w:rPr>
        <w:t>Examination.efternamn.förnamn.kurskod</w:t>
      </w:r>
      <w:proofErr w:type="spellEnd"/>
      <w:r w:rsidRPr="00DA5E04">
        <w:rPr>
          <w:rFonts w:ascii="Cambria" w:hAnsi="Cambria"/>
          <w:sz w:val="24"/>
        </w:rPr>
        <w:t>”. Alla kursens uppgifter ska finna med i ett dokument innehållande kursuppgifterna i följande ordning och med dessa rubriker:</w:t>
      </w:r>
    </w:p>
    <w:p w:rsidR="00DA5E04" w:rsidRPr="00DA5E04" w:rsidRDefault="00DA5E04" w:rsidP="00DA5E04">
      <w:pPr>
        <w:pStyle w:val="Normaltext"/>
        <w:spacing w:after="0"/>
        <w:rPr>
          <w:rFonts w:ascii="Cambria" w:hAnsi="Cambria"/>
          <w:sz w:val="24"/>
        </w:rPr>
      </w:pPr>
      <w:r w:rsidRPr="00DA5E04">
        <w:rPr>
          <w:rFonts w:ascii="Cambria" w:hAnsi="Cambria"/>
          <w:sz w:val="24"/>
        </w:rPr>
        <w:br/>
        <w:t xml:space="preserve">KU1 </w:t>
      </w:r>
      <w:r w:rsidRPr="00DA5E04">
        <w:rPr>
          <w:rFonts w:ascii="Cambria" w:hAnsi="Cambria"/>
          <w:sz w:val="24"/>
        </w:rPr>
        <w:br/>
        <w:t>KU2</w:t>
      </w:r>
      <w:r w:rsidRPr="00DA5E04">
        <w:rPr>
          <w:rFonts w:ascii="Cambria" w:hAnsi="Cambria"/>
          <w:sz w:val="24"/>
        </w:rPr>
        <w:br/>
        <w:t>KU3a</w:t>
      </w:r>
    </w:p>
    <w:p w:rsidR="00DA5E04" w:rsidRPr="00DA5E04" w:rsidRDefault="00DA5E04" w:rsidP="00DA5E04">
      <w:pPr>
        <w:pStyle w:val="Normaltext"/>
        <w:rPr>
          <w:rFonts w:ascii="Cambria" w:hAnsi="Cambria"/>
        </w:rPr>
      </w:pPr>
      <w:r w:rsidRPr="00DA5E04">
        <w:rPr>
          <w:rFonts w:ascii="Cambria" w:hAnsi="Cambria"/>
          <w:sz w:val="24"/>
        </w:rPr>
        <w:t xml:space="preserve">KU3b (för er som inte var </w:t>
      </w:r>
      <w:r w:rsidR="00E9509F">
        <w:rPr>
          <w:rFonts w:ascii="Cambria" w:hAnsi="Cambria"/>
          <w:sz w:val="24"/>
        </w:rPr>
        <w:t>närvarande vid seminariet den 27</w:t>
      </w:r>
      <w:r w:rsidRPr="00DA5E04">
        <w:rPr>
          <w:rFonts w:ascii="Cambria" w:hAnsi="Cambria"/>
          <w:sz w:val="24"/>
        </w:rPr>
        <w:t xml:space="preserve"> mars)</w:t>
      </w:r>
    </w:p>
    <w:p w:rsidR="00DA5E04" w:rsidRPr="00DA5E04" w:rsidRDefault="00DA5E04" w:rsidP="00DA5E04">
      <w:r w:rsidRPr="00DA5E04">
        <w:t xml:space="preserve">Om du lämnat in kursuppgifterna vid de datum som uppges för respektive uppgift så har du också fått återkoppling på dessa och vet således om du är godkänd/väl godkänd på dessa. Då behöver du inte lämna in uppgifterna igen. Har du däremot inte lämnat in kursuppgifterna inom utsatt tid, eller inte uppnått en godkänd nivå på en eller flera av tidigare inskickade uppgifter, så skickar du alltså in dessa (bara de som inte är godkända). </w:t>
      </w:r>
    </w:p>
    <w:p w:rsidR="00DA5E04" w:rsidRPr="00DA5E04" w:rsidRDefault="00DA5E04" w:rsidP="00DA5E04">
      <w:pPr>
        <w:pStyle w:val="Default"/>
        <w:rPr>
          <w:rFonts w:ascii="Cambria" w:hAnsi="Cambria"/>
          <w:color w:val="auto"/>
        </w:rPr>
      </w:pPr>
    </w:p>
    <w:p w:rsidR="00DA5E04" w:rsidRPr="00DA5E04" w:rsidRDefault="00DA5E04" w:rsidP="00DA5E04">
      <w:pPr>
        <w:pStyle w:val="Default"/>
        <w:rPr>
          <w:rFonts w:ascii="Cambria" w:hAnsi="Cambria"/>
          <w:color w:val="auto"/>
        </w:rPr>
      </w:pPr>
      <w:r w:rsidRPr="00DA5E04">
        <w:rPr>
          <w:rFonts w:ascii="Cambria" w:hAnsi="Cambria"/>
          <w:color w:val="auto"/>
        </w:rPr>
        <w:t>Att tentamen är individuell innebär att inget samarbete får förekomma. Om sådant samarbete upptäcks betraktas det som fusk. Som fusk räknas också plagiat exempelvis av varandras kursuppgifter. Läs Urkunds Plagiathandbok som finns inlagd på LiUs hemsida och i detta dokument på sidan 13 finns det viktigaste om plagiat.</w:t>
      </w:r>
    </w:p>
    <w:p w:rsidR="00DA5E04" w:rsidRDefault="00DA5E04" w:rsidP="00DA5E04"/>
    <w:p w:rsidR="00DA5E04" w:rsidRDefault="00DA5E04" w:rsidP="00DA5E04">
      <w:r>
        <w:t xml:space="preserve">Tillåtna hjälpmedel: kurslitteratur, egna bearbetningar av kursuppgifter samt Lisam-material. </w:t>
      </w:r>
    </w:p>
    <w:p w:rsidR="00DA5E04" w:rsidRDefault="00DA5E04" w:rsidP="00DA5E04">
      <w:r>
        <w:t xml:space="preserve">Du måste använda kurslitteraturen i din argumentering och i dina reflektioner. Examinationen är ett tillfälle då du visar vad du lärt dig under kursen, så tänk på att visa både bredd och djup i litteraturstudier och reflektioner. Gör hänvisningar i texten till litteraturen och samla den refererade litteraturen i en litteraturlista. Referenser och litteraturlista skrivs på vedertaget sätt. Om du är osäker på hur du skriver referenser se </w:t>
      </w:r>
      <w:r>
        <w:lastRenderedPageBreak/>
        <w:t xml:space="preserve">”Lathund för referenser”: </w:t>
      </w:r>
      <w:hyperlink r:id="rId23" w:history="1">
        <w:r w:rsidRPr="00BB3B35">
          <w:rPr>
            <w:rStyle w:val="Hyperlnk"/>
          </w:rPr>
          <w:t>http://www.utbildning.gu.se/digitalAssets/1366/1366320_apa-lathunden-2012.pdf</w:t>
        </w:r>
      </w:hyperlink>
    </w:p>
    <w:p w:rsidR="00DA5E04" w:rsidRDefault="00DA5E04" w:rsidP="00DA5E04">
      <w:r>
        <w:t xml:space="preserve"> </w:t>
      </w:r>
    </w:p>
    <w:p w:rsidR="00DA5E04" w:rsidRDefault="00DA5E04" w:rsidP="00DA5E04">
      <w:r>
        <w:t xml:space="preserve">Det ges 2 omtentamenstillfällen på kursen: </w:t>
      </w:r>
    </w:p>
    <w:p w:rsidR="00DA5E04" w:rsidRDefault="00E9509F" w:rsidP="00DA5E04">
      <w:pPr>
        <w:pStyle w:val="Liststycke"/>
        <w:numPr>
          <w:ilvl w:val="0"/>
          <w:numId w:val="39"/>
        </w:numPr>
        <w:spacing w:after="0" w:line="260" w:lineRule="exact"/>
      </w:pPr>
      <w:r>
        <w:t>Omtentamenstillfälle 1: söndagen den 29 april 2018</w:t>
      </w:r>
    </w:p>
    <w:p w:rsidR="00DA5E04" w:rsidRDefault="00DA5E04" w:rsidP="00DA5E04">
      <w:pPr>
        <w:pStyle w:val="Liststycke"/>
        <w:numPr>
          <w:ilvl w:val="0"/>
          <w:numId w:val="39"/>
        </w:numPr>
        <w:spacing w:after="0" w:line="260" w:lineRule="exact"/>
      </w:pPr>
      <w:r>
        <w:t>Omtentamenstillf</w:t>
      </w:r>
      <w:r w:rsidR="00E9509F">
        <w:t>älle 2: söndagen den 27 maj 2018</w:t>
      </w:r>
    </w:p>
    <w:p w:rsidR="00DA5E04" w:rsidRDefault="00DA5E04" w:rsidP="00DA5E04">
      <w:pPr>
        <w:spacing w:after="0" w:line="260" w:lineRule="exact"/>
      </w:pPr>
    </w:p>
    <w:p w:rsidR="005871E8" w:rsidRDefault="00DA5E04" w:rsidP="005871E8">
      <w:r>
        <w:t xml:space="preserve">Efter dessa två omtentamenstillfällen tenteras kursen vid ordinarie tentamenstillfällen nästa gång kursen ges vilket </w:t>
      </w:r>
      <w:r w:rsidR="00E9509F">
        <w:t>preliminärt är höstterminen 2018</w:t>
      </w:r>
      <w:r>
        <w:t>. Då är det den kursens litteratur och kursuppgifter som examineras.</w:t>
      </w:r>
    </w:p>
    <w:p w:rsidR="005871E8" w:rsidRPr="00BE1878" w:rsidRDefault="005871E8" w:rsidP="005871E8">
      <w:r>
        <w:t>Betygen Väl Godkänd,</w:t>
      </w:r>
      <w:r w:rsidR="00DA5E04">
        <w:t xml:space="preserve"> Godkänd och Underkänd används.</w:t>
      </w:r>
      <w:r>
        <w:t xml:space="preserve"> </w:t>
      </w:r>
    </w:p>
    <w:p w:rsidR="005871E8" w:rsidRPr="00BE1878" w:rsidRDefault="005871E8" w:rsidP="005871E8">
      <w:pPr>
        <w:rPr>
          <w:szCs w:val="24"/>
        </w:rPr>
      </w:pPr>
      <w:r w:rsidRPr="00BE1878">
        <w:rPr>
          <w:b/>
          <w:szCs w:val="24"/>
        </w:rPr>
        <w:t>Krav på språk och formalia i examinationsuppgiften</w:t>
      </w:r>
      <w:r w:rsidRPr="00BE1878">
        <w:rPr>
          <w:szCs w:val="24"/>
        </w:rPr>
        <w:t xml:space="preserve">: Språket följer svenska skrivregler. </w:t>
      </w:r>
    </w:p>
    <w:p w:rsidR="00DA5E04" w:rsidRDefault="005871E8" w:rsidP="00DA5E04">
      <w:pPr>
        <w:rPr>
          <w:szCs w:val="24"/>
        </w:rPr>
      </w:pPr>
      <w:r w:rsidRPr="00BE1878">
        <w:rPr>
          <w:szCs w:val="24"/>
        </w:rPr>
        <w:t xml:space="preserve">Referenshantering är </w:t>
      </w:r>
      <w:r>
        <w:rPr>
          <w:szCs w:val="24"/>
        </w:rPr>
        <w:t xml:space="preserve">i huvudsak korrekt enligt ett </w:t>
      </w:r>
      <w:r w:rsidRPr="00BE1878">
        <w:rPr>
          <w:szCs w:val="24"/>
        </w:rPr>
        <w:t>vedertaget referenssystem (APA, Harvard, Oxford). Litteraturlistan är i stort sett utan anmärkning.</w:t>
      </w:r>
      <w:bookmarkStart w:id="31" w:name="_Toc427045638"/>
    </w:p>
    <w:p w:rsidR="000E2D9A" w:rsidRDefault="000E2D9A" w:rsidP="00DA5E04">
      <w:pPr>
        <w:rPr>
          <w:szCs w:val="24"/>
        </w:rPr>
      </w:pPr>
    </w:p>
    <w:p w:rsidR="005871E8" w:rsidRDefault="005871E8" w:rsidP="000E2D9A">
      <w:pPr>
        <w:pStyle w:val="Rubrik3"/>
      </w:pPr>
      <w:bookmarkStart w:id="32" w:name="_Toc504045705"/>
      <w:r>
        <w:t>Bedömningskriterier för examinationsuppgiften</w:t>
      </w:r>
      <w:bookmarkEnd w:id="31"/>
      <w:bookmarkEnd w:id="32"/>
    </w:p>
    <w:p w:rsidR="005871E8" w:rsidRPr="00DA5E04" w:rsidRDefault="00DA5E04" w:rsidP="005871E8">
      <w:pPr>
        <w:rPr>
          <w:b/>
        </w:rPr>
      </w:pPr>
      <w:r>
        <w:rPr>
          <w:b/>
        </w:rPr>
        <w:t>Godkänd</w:t>
      </w:r>
    </w:p>
    <w:p w:rsidR="005871E8" w:rsidRPr="00E44609" w:rsidRDefault="005871E8" w:rsidP="005871E8">
      <w:pPr>
        <w:rPr>
          <w:szCs w:val="24"/>
        </w:rPr>
      </w:pPr>
      <w:r w:rsidRPr="00E44609">
        <w:rPr>
          <w:szCs w:val="24"/>
        </w:rPr>
        <w:t xml:space="preserve">För att studenten skall erhålla betyget </w:t>
      </w:r>
      <w:r w:rsidRPr="00E44609">
        <w:rPr>
          <w:i/>
          <w:iCs/>
          <w:szCs w:val="24"/>
        </w:rPr>
        <w:t xml:space="preserve">Godkänd (G) </w:t>
      </w:r>
      <w:r w:rsidRPr="00E44609">
        <w:rPr>
          <w:szCs w:val="24"/>
        </w:rPr>
        <w:t>på kursen skall följande krav uppfyllas:</w:t>
      </w:r>
    </w:p>
    <w:p w:rsidR="005871E8" w:rsidRPr="005823FE" w:rsidRDefault="005871E8" w:rsidP="005871E8"/>
    <w:p w:rsidR="005871E8" w:rsidRDefault="005871E8" w:rsidP="005871E8">
      <w:pPr>
        <w:pStyle w:val="Liststycke"/>
        <w:numPr>
          <w:ilvl w:val="0"/>
          <w:numId w:val="21"/>
        </w:numPr>
        <w:spacing w:after="0" w:line="260" w:lineRule="exact"/>
        <w:jc w:val="both"/>
      </w:pPr>
      <w:r>
        <w:t>Tentamen skall, i relation till kursmålen och uppgiften, ha ett relevant innehåll och en tydlig struktur</w:t>
      </w:r>
    </w:p>
    <w:p w:rsidR="005871E8" w:rsidRDefault="005871E8" w:rsidP="005871E8">
      <w:pPr>
        <w:pStyle w:val="Liststycke"/>
        <w:numPr>
          <w:ilvl w:val="0"/>
          <w:numId w:val="21"/>
        </w:numPr>
        <w:spacing w:after="0" w:line="260" w:lineRule="exact"/>
        <w:jc w:val="both"/>
      </w:pPr>
      <w:r>
        <w:t>Texten visar på förtrogenhet med det presenterade området</w:t>
      </w:r>
    </w:p>
    <w:p w:rsidR="005871E8" w:rsidRDefault="005871E8" w:rsidP="005871E8">
      <w:pPr>
        <w:pStyle w:val="Liststycke"/>
        <w:numPr>
          <w:ilvl w:val="0"/>
          <w:numId w:val="21"/>
        </w:numPr>
        <w:spacing w:after="0" w:line="260" w:lineRule="exact"/>
        <w:jc w:val="both"/>
      </w:pPr>
      <w:r>
        <w:t>Begrepp, modeller och teorier används på ett adekvat sätt</w:t>
      </w:r>
    </w:p>
    <w:p w:rsidR="005871E8" w:rsidRDefault="005871E8" w:rsidP="005871E8">
      <w:pPr>
        <w:pStyle w:val="Liststycke"/>
        <w:numPr>
          <w:ilvl w:val="0"/>
          <w:numId w:val="21"/>
        </w:numPr>
        <w:spacing w:after="0" w:line="260" w:lineRule="exact"/>
        <w:jc w:val="both"/>
      </w:pPr>
      <w:r>
        <w:t>Möjliga samband och orsaksrelationer mellan företeelser/händelser/skeenden beskrivs</w:t>
      </w:r>
    </w:p>
    <w:p w:rsidR="005871E8" w:rsidRDefault="005871E8" w:rsidP="005871E8">
      <w:pPr>
        <w:pStyle w:val="Liststycke"/>
        <w:numPr>
          <w:ilvl w:val="0"/>
          <w:numId w:val="21"/>
        </w:numPr>
        <w:spacing w:after="0" w:line="260" w:lineRule="exact"/>
        <w:jc w:val="both"/>
      </w:pPr>
      <w:r>
        <w:t>Problematiseringar och analyser görs med koppling till kursens innehåll</w:t>
      </w:r>
    </w:p>
    <w:p w:rsidR="005871E8" w:rsidRDefault="005871E8" w:rsidP="005871E8">
      <w:pPr>
        <w:pStyle w:val="Liststycke"/>
        <w:numPr>
          <w:ilvl w:val="0"/>
          <w:numId w:val="21"/>
        </w:numPr>
        <w:spacing w:after="0" w:line="260" w:lineRule="exact"/>
        <w:jc w:val="both"/>
      </w:pPr>
      <w:r>
        <w:t>Slutsatser dras om hur vunna erfarenheter kan omsättas i framtida yrkesutövning</w:t>
      </w:r>
    </w:p>
    <w:p w:rsidR="005871E8" w:rsidRPr="00662C07" w:rsidRDefault="005871E8" w:rsidP="005871E8">
      <w:pPr>
        <w:pStyle w:val="Liststycke"/>
        <w:numPr>
          <w:ilvl w:val="0"/>
          <w:numId w:val="21"/>
        </w:numPr>
        <w:spacing w:before="100" w:after="100" w:line="260" w:lineRule="exact"/>
      </w:pPr>
      <w:r>
        <w:rPr>
          <w:szCs w:val="24"/>
        </w:rPr>
        <w:t xml:space="preserve">Sidhänvisningar och referenser finns </w:t>
      </w:r>
    </w:p>
    <w:p w:rsidR="005871E8" w:rsidRDefault="005871E8" w:rsidP="005871E8"/>
    <w:p w:rsidR="005871E8" w:rsidRPr="00DA5E04" w:rsidRDefault="00DA5E04" w:rsidP="005871E8">
      <w:pPr>
        <w:rPr>
          <w:b/>
        </w:rPr>
      </w:pPr>
      <w:r>
        <w:rPr>
          <w:b/>
        </w:rPr>
        <w:t>Väl godkänd</w:t>
      </w:r>
    </w:p>
    <w:p w:rsidR="005871E8" w:rsidRPr="00E44609" w:rsidRDefault="005871E8" w:rsidP="005871E8">
      <w:pPr>
        <w:rPr>
          <w:szCs w:val="24"/>
        </w:rPr>
      </w:pPr>
      <w:r w:rsidRPr="00E44609">
        <w:rPr>
          <w:szCs w:val="24"/>
        </w:rPr>
        <w:t xml:space="preserve">För att studenten skall erhålla betyget </w:t>
      </w:r>
      <w:r w:rsidRPr="00E44609">
        <w:rPr>
          <w:i/>
          <w:iCs/>
          <w:szCs w:val="24"/>
        </w:rPr>
        <w:t xml:space="preserve">Väl godkänd (VG) </w:t>
      </w:r>
      <w:r w:rsidRPr="00E44609">
        <w:rPr>
          <w:szCs w:val="24"/>
        </w:rPr>
        <w:t>på kursen skall han/hon ha uppnått kraven för betyget godkänd. Därutöver skall studenten leva upp till följande krav:</w:t>
      </w:r>
    </w:p>
    <w:p w:rsidR="005871E8" w:rsidRDefault="005871E8" w:rsidP="005871E8"/>
    <w:p w:rsidR="005871E8" w:rsidRPr="00361944" w:rsidRDefault="005871E8" w:rsidP="005871E8">
      <w:pPr>
        <w:pStyle w:val="Liststycke"/>
        <w:numPr>
          <w:ilvl w:val="0"/>
          <w:numId w:val="23"/>
        </w:numPr>
        <w:spacing w:after="0" w:line="260" w:lineRule="exact"/>
        <w:jc w:val="both"/>
      </w:pPr>
      <w:r w:rsidRPr="00361944">
        <w:t>Studenten skall visa förmågan att använda kursens teoretiska kunskap som ver</w:t>
      </w:r>
      <w:r>
        <w:t>ktyg i själv</w:t>
      </w:r>
      <w:r>
        <w:softHyphen/>
        <w:t>ständiga resonemang</w:t>
      </w:r>
    </w:p>
    <w:p w:rsidR="005871E8" w:rsidRDefault="005871E8" w:rsidP="005871E8">
      <w:pPr>
        <w:pStyle w:val="Liststycke"/>
        <w:numPr>
          <w:ilvl w:val="0"/>
          <w:numId w:val="22"/>
        </w:numPr>
        <w:spacing w:after="0" w:line="260" w:lineRule="exact"/>
        <w:jc w:val="both"/>
      </w:pPr>
      <w:r>
        <w:t xml:space="preserve">Innehållet i texten såsom utgångspunkter och teoretiska antaganden redovisas, problematiseras och analyseras på ett väl underbyggt sätt </w:t>
      </w:r>
    </w:p>
    <w:p w:rsidR="005871E8" w:rsidRPr="0081011D" w:rsidRDefault="005871E8" w:rsidP="005871E8">
      <w:pPr>
        <w:pStyle w:val="Liststycke"/>
        <w:numPr>
          <w:ilvl w:val="0"/>
          <w:numId w:val="22"/>
        </w:numPr>
        <w:spacing w:after="0" w:line="260" w:lineRule="exact"/>
        <w:jc w:val="both"/>
        <w:rPr>
          <w:rFonts w:eastAsia="CenturyGothic"/>
        </w:rPr>
      </w:pPr>
      <w:r w:rsidRPr="0081011D">
        <w:rPr>
          <w:rFonts w:eastAsia="CenturyGothic"/>
        </w:rPr>
        <w:lastRenderedPageBreak/>
        <w:t>Det finns en variation i användning av kurslitteratur och</w:t>
      </w:r>
      <w:r>
        <w:rPr>
          <w:rFonts w:eastAsia="CenturyGothic"/>
        </w:rPr>
        <w:t xml:space="preserve"> </w:t>
      </w:r>
      <w:r w:rsidRPr="0081011D">
        <w:rPr>
          <w:rFonts w:eastAsia="CenturyGothic"/>
        </w:rPr>
        <w:t>samma fenomen belyses ur olika perspektiv</w:t>
      </w:r>
    </w:p>
    <w:p w:rsidR="005871E8" w:rsidRDefault="005871E8" w:rsidP="005871E8">
      <w:pPr>
        <w:pStyle w:val="Liststycke"/>
        <w:numPr>
          <w:ilvl w:val="0"/>
          <w:numId w:val="22"/>
        </w:numPr>
        <w:spacing w:after="0" w:line="260" w:lineRule="exact"/>
        <w:jc w:val="both"/>
        <w:rPr>
          <w:rFonts w:eastAsia="CenturyGothic"/>
        </w:rPr>
      </w:pPr>
      <w:r w:rsidRPr="0081011D">
        <w:rPr>
          <w:rFonts w:eastAsia="CenturyGothic"/>
        </w:rPr>
        <w:t>I diskussionen finns motiverade alternativa tolkningar och</w:t>
      </w:r>
      <w:r>
        <w:rPr>
          <w:rFonts w:eastAsia="CenturyGothic"/>
        </w:rPr>
        <w:t xml:space="preserve"> </w:t>
      </w:r>
      <w:r w:rsidRPr="0081011D">
        <w:rPr>
          <w:rFonts w:eastAsia="CenturyGothic"/>
        </w:rPr>
        <w:t>förhållningssätt</w:t>
      </w:r>
    </w:p>
    <w:p w:rsidR="005871E8" w:rsidRPr="00662C07" w:rsidRDefault="005871E8" w:rsidP="005871E8">
      <w:pPr>
        <w:pStyle w:val="Liststycke"/>
        <w:numPr>
          <w:ilvl w:val="0"/>
          <w:numId w:val="22"/>
        </w:numPr>
        <w:spacing w:after="0" w:line="260" w:lineRule="exact"/>
        <w:jc w:val="both"/>
        <w:rPr>
          <w:rFonts w:eastAsia="CenturyGothic"/>
        </w:rPr>
      </w:pPr>
      <w:r w:rsidRPr="00662C07">
        <w:rPr>
          <w:rFonts w:eastAsia="CenturyGothic"/>
        </w:rPr>
        <w:t>Sidhänvisningar</w:t>
      </w:r>
      <w:r>
        <w:rPr>
          <w:rFonts w:eastAsia="CenturyGothic"/>
        </w:rPr>
        <w:t xml:space="preserve"> och referenslista redovisade på</w:t>
      </w:r>
      <w:r w:rsidRPr="00662C07">
        <w:rPr>
          <w:rFonts w:eastAsia="CenturyGothic"/>
        </w:rPr>
        <w:t xml:space="preserve"> vedertaget</w:t>
      </w:r>
      <w:r>
        <w:rPr>
          <w:rFonts w:eastAsia="CenturyGothic"/>
        </w:rPr>
        <w:t xml:space="preserve"> sä</w:t>
      </w:r>
      <w:r w:rsidRPr="00662C07">
        <w:rPr>
          <w:rFonts w:eastAsia="CenturyGothic"/>
        </w:rPr>
        <w:t>tt och huvud</w:t>
      </w:r>
      <w:r w:rsidR="00E9509F">
        <w:rPr>
          <w:rFonts w:eastAsia="CenturyGothic"/>
        </w:rPr>
        <w:softHyphen/>
      </w:r>
      <w:r w:rsidRPr="00662C07">
        <w:rPr>
          <w:rFonts w:eastAsia="CenturyGothic"/>
        </w:rPr>
        <w:t>sakligen utan felaktigheter</w:t>
      </w:r>
    </w:p>
    <w:p w:rsidR="005871E8" w:rsidRDefault="005871E8" w:rsidP="005871E8">
      <w:pPr>
        <w:spacing w:before="100" w:after="100"/>
        <w:rPr>
          <w:b/>
          <w:bCs/>
        </w:rPr>
      </w:pPr>
    </w:p>
    <w:p w:rsidR="005871E8" w:rsidRPr="00E44609" w:rsidRDefault="005871E8" w:rsidP="005871E8">
      <w:pPr>
        <w:spacing w:before="100" w:after="100"/>
      </w:pPr>
      <w:r w:rsidRPr="00662C07">
        <w:rPr>
          <w:b/>
          <w:bCs/>
        </w:rPr>
        <w:t>Underkänd</w:t>
      </w:r>
    </w:p>
    <w:p w:rsidR="005871E8" w:rsidRPr="00E44609" w:rsidRDefault="005871E8" w:rsidP="00E5660D">
      <w:r w:rsidRPr="00E44609">
        <w:t xml:space="preserve">Att inte uppfylla kriterierna för godkänd innebär att man blir underkänd, men här särskiljs två kriterier som direkt och enskilt kan ligga till grund för att den studerande ges betyget </w:t>
      </w:r>
      <w:r w:rsidRPr="00E44609">
        <w:rPr>
          <w:i/>
          <w:iCs/>
        </w:rPr>
        <w:t xml:space="preserve">Underkänd (U) </w:t>
      </w:r>
      <w:r w:rsidRPr="00E44609">
        <w:t xml:space="preserve">på kursen. </w:t>
      </w:r>
    </w:p>
    <w:p w:rsidR="005871E8" w:rsidRPr="00E44609" w:rsidRDefault="005871E8" w:rsidP="00E5660D">
      <w:r w:rsidRPr="00E44609">
        <w:t xml:space="preserve">• Tentamen kännetecknas av allmänt tyckande och brist på förankring i kurslitteraturen, eller innehåller rena, oreflekterade beskrivningar av innehållet i kurslitteraturen. </w:t>
      </w:r>
    </w:p>
    <w:p w:rsidR="005871E8" w:rsidRDefault="005871E8" w:rsidP="00E5660D">
      <w:pPr>
        <w:rPr>
          <w:szCs w:val="24"/>
        </w:rPr>
      </w:pPr>
      <w:r w:rsidRPr="00E44609">
        <w:rPr>
          <w:rFonts w:ascii="Wingdings" w:hAnsi="Wingdings" w:cs="Wingdings"/>
          <w:szCs w:val="24"/>
        </w:rPr>
        <w:t></w:t>
      </w:r>
      <w:r w:rsidRPr="00E44609">
        <w:rPr>
          <w:rFonts w:ascii="Wingdings" w:hAnsi="Wingdings" w:cs="Wingdings"/>
          <w:szCs w:val="24"/>
        </w:rPr>
        <w:t></w:t>
      </w:r>
      <w:r w:rsidRPr="00E44609">
        <w:rPr>
          <w:szCs w:val="24"/>
        </w:rPr>
        <w:t>Den studerande inlämnar ett skriftligt arbete som, i enlighet med Linköpings universitets och Ämneslärarutbildningens policy, betraktas som fusk/plagiat (se policy nedan).</w:t>
      </w:r>
    </w:p>
    <w:p w:rsidR="005871E8" w:rsidRDefault="005871E8" w:rsidP="005871E8">
      <w:pPr>
        <w:rPr>
          <w:szCs w:val="24"/>
        </w:rPr>
      </w:pPr>
    </w:p>
    <w:p w:rsidR="005871E8" w:rsidRDefault="005871E8" w:rsidP="005871E8">
      <w:pPr>
        <w:pStyle w:val="Rubrik3"/>
      </w:pPr>
      <w:bookmarkStart w:id="33" w:name="_Toc427045639"/>
      <w:bookmarkStart w:id="34" w:name="_Toc504045706"/>
      <w:r>
        <w:t>Att ha i åtanke när du skriver dina uppgifter och din hemtentamen</w:t>
      </w:r>
      <w:bookmarkEnd w:id="33"/>
      <w:bookmarkEnd w:id="34"/>
    </w:p>
    <w:p w:rsidR="005871E8" w:rsidRDefault="005871E8" w:rsidP="00E5660D">
      <w:pPr>
        <w:pStyle w:val="Liststycke"/>
        <w:numPr>
          <w:ilvl w:val="0"/>
          <w:numId w:val="35"/>
        </w:numPr>
      </w:pPr>
      <w:r>
        <w:t xml:space="preserve">Tydlig disposition och struktur </w:t>
      </w:r>
    </w:p>
    <w:p w:rsidR="005871E8" w:rsidRDefault="005871E8" w:rsidP="00E5660D">
      <w:pPr>
        <w:pStyle w:val="Liststycke"/>
        <w:numPr>
          <w:ilvl w:val="0"/>
          <w:numId w:val="35"/>
        </w:numPr>
      </w:pPr>
      <w:r>
        <w:t>Underbygg tolkningar och egna ställningstaganden med referenser till litteraturen</w:t>
      </w:r>
    </w:p>
    <w:p w:rsidR="005871E8" w:rsidRDefault="005871E8" w:rsidP="00E5660D">
      <w:pPr>
        <w:pStyle w:val="Liststycke"/>
        <w:numPr>
          <w:ilvl w:val="0"/>
          <w:numId w:val="35"/>
        </w:numPr>
      </w:pPr>
      <w:r>
        <w:t>Relevans, saklighet, korrekthet samt adekvat användning av begrepp och teorier</w:t>
      </w:r>
    </w:p>
    <w:p w:rsidR="005871E8" w:rsidRDefault="005871E8" w:rsidP="00E5660D">
      <w:pPr>
        <w:pStyle w:val="Liststycke"/>
        <w:numPr>
          <w:ilvl w:val="0"/>
          <w:numId w:val="35"/>
        </w:numPr>
      </w:pPr>
      <w:r>
        <w:t>Variation i användningen av kurslitteraturen för att få djup och bredd i texten</w:t>
      </w:r>
    </w:p>
    <w:p w:rsidR="005871E8" w:rsidRDefault="005871E8" w:rsidP="00E5660D">
      <w:pPr>
        <w:pStyle w:val="Liststycke"/>
        <w:numPr>
          <w:ilvl w:val="0"/>
          <w:numId w:val="35"/>
        </w:numPr>
      </w:pPr>
      <w:r>
        <w:t xml:space="preserve">Tydlighet kring ”vem som säger vad” – använd referatmarkörer </w:t>
      </w:r>
    </w:p>
    <w:p w:rsidR="005871E8" w:rsidRDefault="005871E8" w:rsidP="00E5660D">
      <w:pPr>
        <w:pStyle w:val="Liststycke"/>
        <w:numPr>
          <w:ilvl w:val="0"/>
          <w:numId w:val="35"/>
        </w:numPr>
      </w:pPr>
      <w:r>
        <w:t>Korrekthet vad gäller referenser och litteraturlista</w:t>
      </w:r>
    </w:p>
    <w:p w:rsidR="005871E8" w:rsidRPr="00FD407D" w:rsidRDefault="005871E8" w:rsidP="005871E8">
      <w:pPr>
        <w:pStyle w:val="Rubrik1"/>
      </w:pPr>
      <w:bookmarkStart w:id="35" w:name="_Toc427045640"/>
      <w:bookmarkStart w:id="36" w:name="_Toc504045707"/>
      <w:r w:rsidRPr="00FD407D">
        <w:t>Utvärdering</w:t>
      </w:r>
      <w:bookmarkEnd w:id="35"/>
      <w:bookmarkEnd w:id="36"/>
      <w:r w:rsidRPr="00FD407D">
        <w:t xml:space="preserve"> </w:t>
      </w:r>
    </w:p>
    <w:p w:rsidR="005871E8" w:rsidRPr="00395408" w:rsidRDefault="005871E8" w:rsidP="005871E8">
      <w:pPr>
        <w:pStyle w:val="Default"/>
        <w:rPr>
          <w:rFonts w:ascii="Cambria" w:hAnsi="Cambria"/>
          <w:color w:val="auto"/>
        </w:rPr>
      </w:pPr>
      <w:r w:rsidRPr="00395408">
        <w:rPr>
          <w:rFonts w:ascii="Cambria" w:hAnsi="Cambria"/>
          <w:color w:val="auto"/>
        </w:rPr>
        <w:t>Utvärderingen sker efter kursens slut och fylls i elektroniskt i KURT (kursutvärderingssystem), som nås via Studentportalen. Den studerande får vid detta tillfälle möjlighet att ge synpunkter på kursens olika delar och bidra med nya idéer. Utvärderingen gäller bl.a. kursplan, studiehandledning, kursens organisering, arbetsformer, föreläsningar, litteratur samt lärares och studenters insatser. Det är mycket värdefullt för oss att få del av era synpunkter och vi önskar att ni alla tar er tid att fylla i kursutvärderingen när kursen är slut.</w:t>
      </w:r>
    </w:p>
    <w:p w:rsidR="005871E8" w:rsidRPr="00F02872" w:rsidRDefault="005871E8" w:rsidP="005871E8">
      <w:pPr>
        <w:pStyle w:val="Rubrik1"/>
      </w:pPr>
      <w:bookmarkStart w:id="37" w:name="_Toc397669452"/>
      <w:bookmarkStart w:id="38" w:name="_Toc427045641"/>
      <w:bookmarkStart w:id="39" w:name="_Toc504045708"/>
      <w:r w:rsidRPr="00F02872">
        <w:t>Policy rörande fusk och plagiat</w:t>
      </w:r>
      <w:bookmarkEnd w:id="37"/>
      <w:bookmarkEnd w:id="38"/>
      <w:bookmarkEnd w:id="39"/>
    </w:p>
    <w:p w:rsidR="005871E8" w:rsidRPr="001163B3" w:rsidRDefault="005871E8" w:rsidP="005871E8">
      <w:r w:rsidRPr="001163B3">
        <w:t xml:space="preserve">På senare år har det inom Lärarprogrammets olika delar lagts ökad vikt vid vetenskapligt skrivande. Uppsats- och rapportskrivande återkommer därför som ett centralt moment i många kurser. Tyvärr har det parallellt med denna utveckling också skett en ökning av antalet fall av uppsatsplagiat, både inom universitetet och i skolan, </w:t>
      </w:r>
      <w:r w:rsidRPr="001163B3">
        <w:lastRenderedPageBreak/>
        <w:t>vilket bland annat kan hänföras till tillgängligheten av olika former av hemsidor och färdiga uppsatser på Internet.</w:t>
      </w:r>
      <w:r w:rsidRPr="001163B3">
        <w:rPr>
          <w:rStyle w:val="Fotnotsreferens"/>
        </w:rPr>
        <w:footnoteReference w:id="1"/>
      </w:r>
    </w:p>
    <w:p w:rsidR="005871E8" w:rsidRPr="001163B3" w:rsidRDefault="005871E8" w:rsidP="005871E8"/>
    <w:p w:rsidR="005871E8" w:rsidRPr="001163B3" w:rsidRDefault="005871E8" w:rsidP="005871E8">
      <w:r w:rsidRPr="001163B3">
        <w:t>Den definition av fusk och plagiat som Linköpings universitets disciplinnämnd utgår ifrån finns i Högskoleförordningen (10 kap. 1 §):</w:t>
      </w:r>
    </w:p>
    <w:p w:rsidR="005871E8" w:rsidRPr="001163B3" w:rsidRDefault="005871E8" w:rsidP="005871E8">
      <w:pPr>
        <w:ind w:left="1304"/>
      </w:pPr>
    </w:p>
    <w:p w:rsidR="005871E8" w:rsidRPr="001163B3" w:rsidRDefault="005871E8" w:rsidP="005871E8">
      <w:pPr>
        <w:ind w:left="1304"/>
      </w:pPr>
      <w:r w:rsidRPr="001163B3">
        <w:t>Disciplinära åtgärder får vidtas mot studenter som</w:t>
      </w:r>
    </w:p>
    <w:p w:rsidR="005871E8" w:rsidRPr="001163B3" w:rsidRDefault="005871E8" w:rsidP="005871E8">
      <w:pPr>
        <w:ind w:left="1304"/>
      </w:pPr>
      <w:r w:rsidRPr="001163B3">
        <w:t>1. med otillåtna hjälpmedel eller på annat sätt försöker vilseleda vid prov eller när studieprestation annars skall bedömas</w:t>
      </w:r>
      <w:r>
        <w:t>…</w:t>
      </w:r>
      <w:r w:rsidRPr="001163B3">
        <w:rPr>
          <w:rStyle w:val="Fotnotsreferens"/>
        </w:rPr>
        <w:footnoteReference w:id="2"/>
      </w:r>
    </w:p>
    <w:p w:rsidR="005871E8" w:rsidRPr="001163B3" w:rsidRDefault="005871E8" w:rsidP="005871E8"/>
    <w:p w:rsidR="005871E8" w:rsidRPr="001163B3" w:rsidRDefault="005871E8" w:rsidP="005871E8">
      <w:r w:rsidRPr="001163B3">
        <w:t>Enligt Hult och Hult är alltså fusk och plagiat en medveten handling, men det finns däremot inga objektiva kriterier för vad som räknas som sådant. Det beror helt enkelt på i vilket sammanhang denna handling företagits, och vilka instruktioner läraren gett.</w:t>
      </w:r>
      <w:r w:rsidRPr="001163B3">
        <w:rPr>
          <w:rStyle w:val="Fotnotsreferens"/>
        </w:rPr>
        <w:footnoteReference w:id="3"/>
      </w:r>
    </w:p>
    <w:p w:rsidR="005871E8" w:rsidRPr="001163B3" w:rsidRDefault="005871E8" w:rsidP="005871E8">
      <w:r w:rsidRPr="001163B3">
        <w:t>När vi på lärarutbildningen ska bedöma vad som är plagiat utgår vi från vad universitetets disciplinnämnd bedömt vara plagiat i några tidigare fall, och det visar sig att detta stämmer väl överens med vad lärare och studenter vid universitetet anser vara plagiat/fusk.</w:t>
      </w:r>
      <w:r w:rsidRPr="001163B3">
        <w:rPr>
          <w:rStyle w:val="Fotnotsreferens"/>
        </w:rPr>
        <w:footnoteReference w:id="4"/>
      </w:r>
      <w:r w:rsidRPr="001163B3">
        <w:t xml:space="preserve"> Givet ovanstående definition av fusk och plagiat kan säkert många ”snedsteg” vara gränsfall, men i följande stycke räknar vi upp de handlingar som vi anser bryter mot vetenskaplig kod såväl som universitetets regelverk.</w:t>
      </w:r>
    </w:p>
    <w:p w:rsidR="005871E8" w:rsidRPr="001163B3" w:rsidRDefault="005871E8" w:rsidP="005871E8">
      <w:r w:rsidRPr="001163B3">
        <w:t>Ett p</w:t>
      </w:r>
      <w:r>
        <w:t>lagiat är något som studenten 1)</w:t>
      </w:r>
      <w:r w:rsidRPr="001163B3">
        <w:t xml:space="preserve"> </w:t>
      </w:r>
      <w:r w:rsidRPr="001163B3">
        <w:rPr>
          <w:i/>
        </w:rPr>
        <w:t>inte har skrivit själv</w:t>
      </w:r>
      <w:r w:rsidRPr="001163B3">
        <w:t>, utan som har tagits från någon annan författare – antingen genom att skriva av eller att kopiera från en källa, t.ex. en bok, ar</w:t>
      </w:r>
      <w:r>
        <w:t>tikel eller hemsida – och som 2)</w:t>
      </w:r>
      <w:r w:rsidRPr="001163B3">
        <w:t xml:space="preserve"> </w:t>
      </w:r>
      <w:r w:rsidRPr="001163B3">
        <w:rPr>
          <w:i/>
        </w:rPr>
        <w:t xml:space="preserve">saknar en ordentlig källhänvisning </w:t>
      </w:r>
      <w:r w:rsidRPr="001163B3">
        <w:t xml:space="preserve">som visar var det avskrivna/kopierade har sitt ursprung. Det står naturligtvis studenten fritt att referera och citera källor – det ska man göra i en vetenskaplig uppsats – men det måste klart framgå vilka dessa källor är. Studenten måste ge originalkällorna erkännande för den information som de står för. Nu ska detta inte överdrivas genom att ha en not eller parentes efter varje ord eller mening, utan man kan samla ihop flera källhänvisningar i samma not/parentes efter ett kortare avsnitt. Dock ska man alltid ha en källhänvisning med sidor direkt efter ett citat. </w:t>
      </w:r>
    </w:p>
    <w:p w:rsidR="005871E8" w:rsidRPr="00DA5E04" w:rsidRDefault="005871E8" w:rsidP="005871E8">
      <w:r w:rsidRPr="001163B3">
        <w:t xml:space="preserve">Långa stycken av en </w:t>
      </w:r>
      <w:r w:rsidRPr="001163B3">
        <w:rPr>
          <w:i/>
          <w:iCs/>
        </w:rPr>
        <w:t>hemtentamen/uppsats</w:t>
      </w:r>
      <w:r w:rsidRPr="001163B3">
        <w:t xml:space="preserve"> utan källhänvisningar leder till misstanke om plagiat, t.ex. att uppsatsen skulle vara tagen från någon databas på Internet. Bland de uppsatser som blivit fällda för plagiat i disciplinnämnden kan man notera att där nästan helt saknas källhänvisningar, och de få som finns är ofta vilseledande, d.v.s. de leder till fel källor. Som verktyg för att komma tillrätta med plagiat använder vi oss i vissa kurser av databasen URKUND, till vilken studenten ska skicka sin examinations- </w:t>
      </w:r>
      <w:r w:rsidRPr="001163B3">
        <w:lastRenderedPageBreak/>
        <w:t>och/eller fördjupningsuppgift.</w:t>
      </w:r>
      <w:r w:rsidRPr="001163B3">
        <w:rPr>
          <w:rStyle w:val="Fotnotsreferens"/>
        </w:rPr>
        <w:footnoteReference w:id="5"/>
      </w:r>
      <w:r w:rsidRPr="001163B3">
        <w:t xml:space="preserve"> Denna nättjänst kan dock inte svara på om en text är plagierad eller </w:t>
      </w:r>
      <w:proofErr w:type="gramStart"/>
      <w:r w:rsidRPr="001163B3">
        <w:t>ej</w:t>
      </w:r>
      <w:proofErr w:type="gramEnd"/>
      <w:r w:rsidRPr="001163B3">
        <w:t>, men visar på delar av texten som bör kontrolleras för att kunna avg</w:t>
      </w:r>
      <w:r w:rsidR="00DA5E04">
        <w:t xml:space="preserve">öra om det rör sig om plagiat. </w:t>
      </w:r>
    </w:p>
    <w:p w:rsidR="005871E8" w:rsidRPr="001163B3" w:rsidRDefault="005871E8" w:rsidP="00DA5E04">
      <w:pPr>
        <w:pStyle w:val="Rubrik3"/>
      </w:pPr>
      <w:bookmarkStart w:id="40" w:name="_Toc504045709"/>
      <w:r w:rsidRPr="001163B3">
        <w:t>Kunskapssyn, lärande och didaktik</w:t>
      </w:r>
      <w:bookmarkEnd w:id="40"/>
    </w:p>
    <w:p w:rsidR="005871E8" w:rsidRPr="001163B3" w:rsidRDefault="005871E8" w:rsidP="005871E8">
      <w:r w:rsidRPr="001163B3">
        <w:t xml:space="preserve">Till sist kan det vara på sin plats att koppla frågan om fusk och plagiat till kunskapssyn och lärande. Plagiat är ett uttryck för att studenten fokuserar på att klara kurser och få betyg på ett felaktigt sätt. För den student som i första hand vill </w:t>
      </w:r>
      <w:r w:rsidRPr="001163B3">
        <w:rPr>
          <w:i/>
        </w:rPr>
        <w:t>lära sig</w:t>
      </w:r>
      <w:r w:rsidRPr="001163B3">
        <w:t xml:space="preserve"> blir examinationstillfället ett lärtillfälle.</w:t>
      </w:r>
      <w:r w:rsidRPr="001163B3">
        <w:rPr>
          <w:rStyle w:val="Fotnotsreferens"/>
        </w:rPr>
        <w:footnoteReference w:id="6"/>
      </w:r>
      <w:r w:rsidRPr="001163B3">
        <w:t xml:space="preserve"> För alla studenter – och kanske speciellt blivande lärare – bör bildning gå före utbildning, och sett från den synvinkeln är själva </w:t>
      </w:r>
      <w:r w:rsidRPr="001163B3">
        <w:rPr>
          <w:i/>
        </w:rPr>
        <w:t xml:space="preserve">skrivprocessen </w:t>
      </w:r>
      <w:r w:rsidRPr="001163B3">
        <w:t>något av det mes</w:t>
      </w:r>
      <w:r w:rsidR="00DA5E04">
        <w:t>t lärorika man kan ägna sig åt.</w:t>
      </w:r>
    </w:p>
    <w:p w:rsidR="005871E8" w:rsidRPr="00123633" w:rsidRDefault="005871E8" w:rsidP="005871E8">
      <w:r w:rsidRPr="001163B3">
        <w:t>Ökningen av uppsatsplagiat i skolan ställer också nya krav på dem som läser på Lärarprogrammet.  Mycket talar för att dagens och framtidens lärare behöver vara kompetenta användare av informations och kommunikationsteknik och dessutom goda vetenskapliga skribenter och stilister, bl.a. för att kunna känna igen och stävja olika former av plagiat. Men lärare behöver även omfatta och förmedla en kunskapssyn där skrivande som pro</w:t>
      </w:r>
      <w:r>
        <w:t xml:space="preserve">cess och lärtillfälle betonas. </w:t>
      </w:r>
    </w:p>
    <w:p w:rsidR="005871E8" w:rsidRPr="001163B3" w:rsidRDefault="005871E8" w:rsidP="005871E8">
      <w:pPr>
        <w:pStyle w:val="Rubrik2"/>
      </w:pPr>
      <w:bookmarkStart w:id="41" w:name="_Toc397669453"/>
      <w:bookmarkStart w:id="42" w:name="_Toc427045642"/>
      <w:bookmarkStart w:id="43" w:name="_Toc504045710"/>
      <w:r w:rsidRPr="001163B3">
        <w:t>Vad händer vid fusk?</w:t>
      </w:r>
      <w:bookmarkEnd w:id="41"/>
      <w:bookmarkEnd w:id="42"/>
      <w:bookmarkEnd w:id="43"/>
    </w:p>
    <w:p w:rsidR="005871E8" w:rsidRDefault="005871E8" w:rsidP="005871E8">
      <w:r w:rsidRPr="001163B3">
        <w:t>Misstanke om fuskförsök anmäls till universitetets rektor och ärendet behandlas i universitetets disciplinnämnd. Nämnden består av universitetets rektor, en lagfaren ledamot, en lärarrepresentant och två studeranderepresentanter.</w:t>
      </w:r>
      <w:r w:rsidRPr="001163B3">
        <w:br/>
      </w:r>
      <w:r w:rsidRPr="001163B3">
        <w:br/>
        <w:t>En varning eller avstängning från undervisning och examination i upp till sex månader kan bli följden av fuskförsök. Den vanligast utdömda påföljden</w:t>
      </w:r>
      <w:r>
        <w:t xml:space="preserve"> är två månaders avstängning. </w:t>
      </w:r>
      <w:r w:rsidRPr="001163B3">
        <w:t>Vid beslut om avstängning meddelas berörda institutioner inom Linköpings Universitet och CSN. Avstängning gäller från oc</w:t>
      </w:r>
      <w:r>
        <w:t xml:space="preserve">h med den dag då beslutet tas. </w:t>
      </w:r>
      <w:r w:rsidRPr="001163B3">
        <w:t>Universitetet ser lika allvarligt på fusk vid laboration, hemtentamen, uppsatsskrivning etcetera, som på fusk vid skriftlig tentamen.</w:t>
      </w:r>
    </w:p>
    <w:p w:rsidR="001417CC" w:rsidRDefault="001417CC">
      <w:pPr>
        <w:spacing w:line="259" w:lineRule="auto"/>
        <w:rPr>
          <w:rFonts w:asciiTheme="majorHAnsi" w:eastAsiaTheme="majorEastAsia" w:hAnsiTheme="majorHAnsi" w:cstheme="majorBidi"/>
          <w:color w:val="1F4E79" w:themeColor="accent1" w:themeShade="80"/>
          <w:sz w:val="36"/>
          <w:szCs w:val="36"/>
        </w:rPr>
      </w:pPr>
      <w:bookmarkStart w:id="44" w:name="_Toc470001984"/>
      <w:r>
        <w:br w:type="page"/>
      </w:r>
    </w:p>
    <w:p w:rsidR="00300883" w:rsidRDefault="00300883" w:rsidP="00300883">
      <w:pPr>
        <w:pStyle w:val="Rubrik1"/>
      </w:pPr>
      <w:bookmarkStart w:id="45" w:name="_Toc504045711"/>
      <w:r>
        <w:lastRenderedPageBreak/>
        <w:t>Kurslitteratur</w:t>
      </w:r>
      <w:bookmarkEnd w:id="44"/>
      <w:bookmarkEnd w:id="45"/>
      <w:r w:rsidR="004F0D36">
        <w:t xml:space="preserve"> </w:t>
      </w:r>
    </w:p>
    <w:p w:rsidR="00646057" w:rsidRPr="009F073F" w:rsidRDefault="00646057" w:rsidP="00646057">
      <w:pPr>
        <w:rPr>
          <w:b/>
        </w:rPr>
      </w:pPr>
      <w:r w:rsidRPr="009F073F">
        <w:rPr>
          <w:b/>
        </w:rPr>
        <w:t xml:space="preserve">Litteratur tillhörande ämnesdidaktiken tillkommer, se Lisam </w:t>
      </w:r>
    </w:p>
    <w:p w:rsidR="00646057" w:rsidRPr="009F073F" w:rsidRDefault="00BF56CB" w:rsidP="00646057">
      <w:pPr>
        <w:spacing w:before="120" w:after="120"/>
      </w:pPr>
      <w:r>
        <w:t>Berg, G.</w:t>
      </w:r>
      <w:r w:rsidR="00646057" w:rsidRPr="009F073F">
        <w:t xml:space="preserve"> (2003) </w:t>
      </w:r>
      <w:r w:rsidR="00646057" w:rsidRPr="009F073F">
        <w:rPr>
          <w:i/>
        </w:rPr>
        <w:t>Att förstå skolan. En teori om skolan som institution och skolor som organisationer.</w:t>
      </w:r>
      <w:r w:rsidR="00646057" w:rsidRPr="009F073F">
        <w:t xml:space="preserve"> Lund: Studentlitteratur. Kapitel 1, 2 och 6.</w:t>
      </w:r>
    </w:p>
    <w:p w:rsidR="00F82EB3" w:rsidRDefault="00BF56CB" w:rsidP="00646057">
      <w:pPr>
        <w:spacing w:before="120" w:after="120"/>
      </w:pPr>
      <w:r>
        <w:t xml:space="preserve">Böhlmark, A., &amp; Lindahl, M. </w:t>
      </w:r>
      <w:r w:rsidR="00646057" w:rsidRPr="009F073F">
        <w:t xml:space="preserve">(2012) </w:t>
      </w:r>
      <w:r w:rsidR="00646057" w:rsidRPr="009F073F">
        <w:rPr>
          <w:i/>
        </w:rPr>
        <w:t>Har den växande friskolesektorn varit bra för elevernas utbildningsresultat på kort och lång sikt?</w:t>
      </w:r>
      <w:r w:rsidR="00646057" w:rsidRPr="009F073F">
        <w:t xml:space="preserve"> Rap</w:t>
      </w:r>
      <w:r w:rsidR="00F82EB3">
        <w:t>port 2012:17. Uppsala: IFAU. Tillgänglig</w:t>
      </w:r>
      <w:r w:rsidR="00646057" w:rsidRPr="009F073F">
        <w:t>:</w:t>
      </w:r>
    </w:p>
    <w:p w:rsidR="00646057" w:rsidRPr="009F073F" w:rsidRDefault="00646057" w:rsidP="00646057">
      <w:pPr>
        <w:spacing w:before="120" w:after="120"/>
      </w:pPr>
      <w:r w:rsidRPr="009F073F">
        <w:t xml:space="preserve"> </w:t>
      </w:r>
      <w:hyperlink r:id="rId24" w:history="1">
        <w:r w:rsidRPr="009F073F">
          <w:rPr>
            <w:rStyle w:val="Hyperlnk"/>
            <w:rFonts w:cstheme="minorBidi"/>
          </w:rPr>
          <w:t>http://www.ifau.se/globalassets/pdf/se/2012/r-2012-17-Har-den-vaxande-friskolesektorn-varit-bra-for-barnen-pa-kort-och-lang-sikt.pdf</w:t>
        </w:r>
      </w:hyperlink>
    </w:p>
    <w:p w:rsidR="00646057" w:rsidRPr="009F073F" w:rsidRDefault="00646057" w:rsidP="00646057">
      <w:pPr>
        <w:spacing w:before="120" w:after="120"/>
      </w:pPr>
      <w:proofErr w:type="spellStart"/>
      <w:r w:rsidRPr="009F073F">
        <w:t>Colnerud</w:t>
      </w:r>
      <w:proofErr w:type="spellEnd"/>
      <w:r w:rsidRPr="009F073F">
        <w:t xml:space="preserve">, G. (2017). </w:t>
      </w:r>
      <w:r w:rsidRPr="009F073F">
        <w:rPr>
          <w:i/>
        </w:rPr>
        <w:t>Läraryrkets etik och värdepedagogiska praktik.</w:t>
      </w:r>
      <w:r w:rsidRPr="009F073F">
        <w:t xml:space="preserve"> Stockholm: Liber AB. </w:t>
      </w:r>
    </w:p>
    <w:p w:rsidR="00646057" w:rsidRPr="009F073F" w:rsidRDefault="00BF56CB" w:rsidP="00646057">
      <w:pPr>
        <w:spacing w:before="120" w:after="120"/>
      </w:pPr>
      <w:r>
        <w:t>Ekman, J., &amp; Pilo, L.</w:t>
      </w:r>
      <w:r w:rsidR="00646057" w:rsidRPr="009F073F">
        <w:t xml:space="preserve"> (2012) </w:t>
      </w:r>
      <w:r w:rsidR="00646057" w:rsidRPr="009F073F">
        <w:rPr>
          <w:i/>
        </w:rPr>
        <w:t>Skolan, demokratin och de unga medborgarna.</w:t>
      </w:r>
      <w:r w:rsidR="00646057" w:rsidRPr="009F073F">
        <w:t xml:space="preserve"> Malmö: Liber.</w:t>
      </w:r>
    </w:p>
    <w:p w:rsidR="00646057" w:rsidRPr="009F073F" w:rsidRDefault="00BF56CB" w:rsidP="00646057">
      <w:pPr>
        <w:spacing w:before="120" w:after="120"/>
      </w:pPr>
      <w:r>
        <w:t>Erdis, M.</w:t>
      </w:r>
      <w:r w:rsidR="00646057" w:rsidRPr="009F073F">
        <w:t xml:space="preserve"> (2011) </w:t>
      </w:r>
      <w:r w:rsidR="00646057" w:rsidRPr="009F073F">
        <w:rPr>
          <w:i/>
        </w:rPr>
        <w:t>Juridik för pedagoger.</w:t>
      </w:r>
      <w:r w:rsidR="00646057" w:rsidRPr="009F073F">
        <w:t xml:space="preserve"> Lund: Studentlitteratur.</w:t>
      </w:r>
    </w:p>
    <w:p w:rsidR="00646057" w:rsidRPr="009F073F" w:rsidRDefault="0063784D" w:rsidP="00646057">
      <w:pPr>
        <w:spacing w:before="120" w:after="120"/>
      </w:pPr>
      <w:r>
        <w:t>Forsberg, E.</w:t>
      </w:r>
      <w:r w:rsidR="00BF56CB">
        <w:t>,</w:t>
      </w:r>
      <w:r>
        <w:t xml:space="preserve"> &amp;</w:t>
      </w:r>
      <w:r w:rsidR="00646057" w:rsidRPr="009F073F">
        <w:t xml:space="preserve"> Roman, H. (2017). Styrningen av den obligatoriska skolan – mellan stabilitet och förändring. I U. P. Lundgren, R. Säljö &amp; C. Liberg (Red.), </w:t>
      </w:r>
      <w:r w:rsidR="00646057" w:rsidRPr="009F073F">
        <w:rPr>
          <w:i/>
        </w:rPr>
        <w:t xml:space="preserve">Lärande, skola, bildning. Grundbok för lärare </w:t>
      </w:r>
      <w:r w:rsidR="00646057" w:rsidRPr="009F073F">
        <w:t xml:space="preserve">(s. 605-630). Stockholm: Natur &amp; Kultur.   </w:t>
      </w:r>
    </w:p>
    <w:p w:rsidR="00646057" w:rsidRPr="009F073F" w:rsidRDefault="00BF56CB" w:rsidP="00646057">
      <w:pPr>
        <w:spacing w:before="120" w:after="120"/>
      </w:pPr>
      <w:r>
        <w:t>Irisdotter Aldenmyr, S., &amp; Hartman, S.</w:t>
      </w:r>
      <w:r w:rsidR="00646057" w:rsidRPr="009F073F">
        <w:t xml:space="preserve"> (2009) Yrkesetik för lärare och behovet av professionsförankring. </w:t>
      </w:r>
      <w:r w:rsidR="00646057" w:rsidRPr="009F073F">
        <w:rPr>
          <w:i/>
        </w:rPr>
        <w:t>Pedagogisk forskning i Sverige</w:t>
      </w:r>
      <w:r w:rsidR="00F82EB3">
        <w:t>, vol. 14 (3) s. 212-229. Tillgänglig</w:t>
      </w:r>
      <w:r w:rsidR="00646057" w:rsidRPr="009F073F">
        <w:t xml:space="preserve">: </w:t>
      </w:r>
      <w:hyperlink r:id="rId25" w:history="1">
        <w:r w:rsidR="00646057" w:rsidRPr="009F073F">
          <w:rPr>
            <w:rStyle w:val="Hyperlnk"/>
          </w:rPr>
          <w:t>http://journals.lub.lu.se/index.php/pfs/article/view/7738/6793</w:t>
        </w:r>
      </w:hyperlink>
      <w:r w:rsidR="00646057" w:rsidRPr="009F073F">
        <w:t xml:space="preserve"> </w:t>
      </w:r>
    </w:p>
    <w:p w:rsidR="00646057" w:rsidRPr="009F073F" w:rsidRDefault="00646057" w:rsidP="00646057">
      <w:pPr>
        <w:spacing w:before="120" w:after="120"/>
      </w:pPr>
      <w:r w:rsidRPr="009F073F">
        <w:t xml:space="preserve">Larsson, S. (2014). Kunskapsbehovet genom livet – om folketslärande och vuxnas utbildning. I U. P. Lundgren, R. Säljö &amp; C. Liberg (Red.), </w:t>
      </w:r>
      <w:r w:rsidRPr="009F073F">
        <w:rPr>
          <w:i/>
        </w:rPr>
        <w:t xml:space="preserve">Lärande, skola, bildning. Grundbok för lärare </w:t>
      </w:r>
      <w:r>
        <w:t>(s. 663-688)</w:t>
      </w:r>
      <w:r w:rsidRPr="009F073F">
        <w:t xml:space="preserve">. Stockholm: Natur &amp; Kultur.  Tillgänglig i Lisam. </w:t>
      </w:r>
    </w:p>
    <w:p w:rsidR="00646057" w:rsidRPr="009F073F" w:rsidRDefault="00646057" w:rsidP="00646057">
      <w:pPr>
        <w:spacing w:before="120" w:after="120"/>
      </w:pPr>
      <w:r w:rsidRPr="009F073F">
        <w:t xml:space="preserve">Linde, Göran (2012) </w:t>
      </w:r>
      <w:r w:rsidRPr="009F073F">
        <w:rPr>
          <w:i/>
        </w:rPr>
        <w:t>Det ska ni veta! En introduktion till läroplansteori</w:t>
      </w:r>
      <w:r w:rsidRPr="009F073F">
        <w:t xml:space="preserve">. Lund: Studentlitteratur. </w:t>
      </w:r>
    </w:p>
    <w:p w:rsidR="00646057" w:rsidRPr="009F073F" w:rsidRDefault="00646057" w:rsidP="00646057">
      <w:pPr>
        <w:spacing w:before="120" w:after="120"/>
      </w:pPr>
      <w:r w:rsidRPr="009F073F">
        <w:t xml:space="preserve">Lundgren, U. P. (2017). Den moderna skolan blir till – ett framtidsprojekt. I U. P. Lundgren, R. Säljö &amp; C. Liberg (Red.), </w:t>
      </w:r>
      <w:r w:rsidRPr="009F073F">
        <w:rPr>
          <w:i/>
        </w:rPr>
        <w:t xml:space="preserve">Lärande, skola, bildning. Grundbok för lärare </w:t>
      </w:r>
      <w:r w:rsidRPr="009F073F">
        <w:t xml:space="preserve">(s. 65-90). Stockholm: Natur &amp; Kultur.  </w:t>
      </w:r>
    </w:p>
    <w:p w:rsidR="00646057" w:rsidRPr="009F073F" w:rsidRDefault="00646057" w:rsidP="00646057">
      <w:pPr>
        <w:spacing w:before="120" w:after="120"/>
      </w:pPr>
      <w:r w:rsidRPr="009F073F">
        <w:t xml:space="preserve">Lundgren, U. P. (2017). Det livslånga lärandet – att utbilda för ett kunskapssamhälle. I U. P. Lundgren, R. Säljö &amp; C. Liberg (Red.), </w:t>
      </w:r>
      <w:r w:rsidRPr="009F073F">
        <w:rPr>
          <w:i/>
        </w:rPr>
        <w:t xml:space="preserve">Lärande, skola, bildning. Grundbok för lärare </w:t>
      </w:r>
      <w:r w:rsidRPr="009F073F">
        <w:t xml:space="preserve">(s. 115-156). Stockholm: Natur &amp; Kultur.   </w:t>
      </w:r>
    </w:p>
    <w:p w:rsidR="00646057" w:rsidRPr="009F073F" w:rsidRDefault="00646057" w:rsidP="00646057">
      <w:pPr>
        <w:spacing w:before="120" w:after="120"/>
      </w:pPr>
      <w:r w:rsidRPr="009F073F">
        <w:t xml:space="preserve">Lundgren, U. P. (2017). En utbildning för alla – skolan expanderar. I U. P. Lundgren, R. Säljö &amp; C. Liberg (Red.), </w:t>
      </w:r>
      <w:r w:rsidRPr="009F073F">
        <w:rPr>
          <w:i/>
        </w:rPr>
        <w:t xml:space="preserve">Lärande, skola, bildning. Grundbok för lärare </w:t>
      </w:r>
      <w:r w:rsidRPr="009F073F">
        <w:t xml:space="preserve">(s. 91-114). Stockholm: Natur &amp; Kultur.    </w:t>
      </w:r>
    </w:p>
    <w:p w:rsidR="00646057" w:rsidRPr="009F073F" w:rsidRDefault="00646057" w:rsidP="00646057">
      <w:pPr>
        <w:spacing w:before="120" w:after="120"/>
      </w:pPr>
      <w:r w:rsidRPr="009F073F">
        <w:t xml:space="preserve">Lundgren, U. P. (2017). Läroplansteori och didaktik – framväxten av två centrala områden. I U. P. Lundgren, R. Säljö &amp; C. Liberg (Red.), </w:t>
      </w:r>
      <w:r w:rsidRPr="009F073F">
        <w:rPr>
          <w:i/>
        </w:rPr>
        <w:t xml:space="preserve">Lärande, skola, bildning. Grundbok för lärare </w:t>
      </w:r>
      <w:r w:rsidRPr="009F073F">
        <w:t xml:space="preserve">(s. 265-350). Stockholm: Natur &amp; Kultur.   </w:t>
      </w:r>
    </w:p>
    <w:p w:rsidR="00646057" w:rsidRPr="009F073F" w:rsidRDefault="00646057" w:rsidP="00646057">
      <w:pPr>
        <w:spacing w:before="120" w:after="120"/>
      </w:pPr>
      <w:r w:rsidRPr="009F073F">
        <w:t>Lundgren, U. P</w:t>
      </w:r>
      <w:r w:rsidR="00BF56CB">
        <w:t>.,</w:t>
      </w:r>
      <w:r w:rsidRPr="009F073F">
        <w:t xml:space="preserve"> &amp; Säljö, R. (2017). Skolans tidiga historia och utveckling – från arabisk skrivarskola till svensk folkskola. I U. P. Lundgren, R. Säljö &amp; C. Liberg (Red.), </w:t>
      </w:r>
      <w:r w:rsidRPr="009F073F">
        <w:rPr>
          <w:i/>
        </w:rPr>
        <w:t xml:space="preserve">Lärande, skola, bildning. Grundbok för lärare </w:t>
      </w:r>
      <w:r w:rsidRPr="009F073F">
        <w:t xml:space="preserve">(s. 29-64). Stockholm: Natur &amp; Kultur.   </w:t>
      </w:r>
    </w:p>
    <w:p w:rsidR="00646057" w:rsidRPr="009F073F" w:rsidRDefault="00646057" w:rsidP="00646057">
      <w:pPr>
        <w:spacing w:before="120" w:after="120"/>
      </w:pPr>
    </w:p>
    <w:p w:rsidR="00646057" w:rsidRPr="009F073F" w:rsidRDefault="00646057" w:rsidP="00646057">
      <w:pPr>
        <w:spacing w:before="120" w:after="120"/>
      </w:pPr>
      <w:r w:rsidRPr="009F073F">
        <w:lastRenderedPageBreak/>
        <w:t xml:space="preserve">Lärarförbundet och Lärarnas riksförbund (2001) </w:t>
      </w:r>
      <w:r w:rsidRPr="009F073F">
        <w:rPr>
          <w:i/>
        </w:rPr>
        <w:t>Lärares yrkesetiska principer</w:t>
      </w:r>
      <w:r w:rsidR="00F82EB3">
        <w:t>. Tillgänglig:</w:t>
      </w:r>
      <w:r w:rsidRPr="009F073F">
        <w:t xml:space="preserve"> </w:t>
      </w:r>
      <w:hyperlink r:id="rId26" w:history="1">
        <w:r w:rsidRPr="009F073F">
          <w:rPr>
            <w:rStyle w:val="Hyperlnk"/>
          </w:rPr>
          <w:t>https://www1.lararforbundet.se/web/shop2.nsf/webDescription/29FDEFD54E2FCF11C1257D3B0040FB0E/$file/Larares_yrkesetik_aug_2014.pdf</w:t>
        </w:r>
      </w:hyperlink>
    </w:p>
    <w:p w:rsidR="00646057" w:rsidRPr="009F073F" w:rsidRDefault="00BF56CB" w:rsidP="00646057">
      <w:pPr>
        <w:spacing w:before="120" w:after="120"/>
      </w:pPr>
      <w:r>
        <w:t>Mogensen, L.</w:t>
      </w:r>
      <w:r w:rsidR="00646057" w:rsidRPr="009F073F">
        <w:t xml:space="preserve"> (Producent).(2014, 1 juni) Demokratin i det digitala samhället. </w:t>
      </w:r>
      <w:r w:rsidR="00646057" w:rsidRPr="009F073F">
        <w:rPr>
          <w:i/>
        </w:rPr>
        <w:t>Sveriges Radio, P1, Filosofiska rummet</w:t>
      </w:r>
      <w:r w:rsidR="00F82EB3">
        <w:t>. Tillgänglig:</w:t>
      </w:r>
      <w:r w:rsidR="00646057" w:rsidRPr="009F073F">
        <w:t xml:space="preserve"> </w:t>
      </w:r>
      <w:hyperlink r:id="rId27" w:history="1">
        <w:r w:rsidR="00646057" w:rsidRPr="009F073F">
          <w:rPr>
            <w:rStyle w:val="Hyperlnk"/>
          </w:rPr>
          <w:t>http://sverigesradio.se/sida/avsnitt/377249?programid=793</w:t>
        </w:r>
      </w:hyperlink>
    </w:p>
    <w:p w:rsidR="00646057" w:rsidRPr="009F073F" w:rsidRDefault="00646057" w:rsidP="00646057">
      <w:pPr>
        <w:spacing w:before="120" w:after="120"/>
      </w:pPr>
      <w:r w:rsidRPr="009F073F">
        <w:t xml:space="preserve">Nilsson, A. (2017). Om utbildningsekonomi – det senmoderna utbildningssystemet. I U. P. Lundgren, R. Säljö &amp; C. Liberg (Red.), </w:t>
      </w:r>
      <w:r w:rsidRPr="009F073F">
        <w:rPr>
          <w:i/>
        </w:rPr>
        <w:t xml:space="preserve">Lärande, skola, bildning. Grundbok för lärare </w:t>
      </w:r>
      <w:r w:rsidRPr="009F073F">
        <w:t xml:space="preserve">(s. 587-604). Stockholm: Natur &amp; Kultur.   </w:t>
      </w:r>
    </w:p>
    <w:p w:rsidR="00646057" w:rsidRPr="009F073F" w:rsidRDefault="00BF56CB" w:rsidP="00646057">
      <w:pPr>
        <w:spacing w:before="120" w:after="120"/>
      </w:pPr>
      <w:r>
        <w:t>Orlenius, K.</w:t>
      </w:r>
      <w:r w:rsidR="00646057" w:rsidRPr="009F073F">
        <w:t xml:space="preserve"> (2010) </w:t>
      </w:r>
      <w:r w:rsidR="00646057" w:rsidRPr="009F073F">
        <w:rPr>
          <w:i/>
        </w:rPr>
        <w:t>Värdegrunden – finns den?</w:t>
      </w:r>
      <w:r w:rsidR="00646057" w:rsidRPr="009F073F">
        <w:t xml:space="preserve"> 2. uppl. Stockholm: Liber. </w:t>
      </w:r>
      <w:r w:rsidR="00F82EB3">
        <w:t>Del av kapitel 4. T</w:t>
      </w:r>
      <w:r w:rsidR="00646057" w:rsidRPr="009F073F">
        <w:t>illgänglig i Lisam.</w:t>
      </w:r>
    </w:p>
    <w:p w:rsidR="00646057" w:rsidRPr="009F073F" w:rsidRDefault="00646057" w:rsidP="00646057">
      <w:pPr>
        <w:spacing w:before="120" w:after="120"/>
      </w:pPr>
      <w:r w:rsidRPr="009F073F">
        <w:t xml:space="preserve">Rapp, S. (2017). Skolans lagar och förordningar – det legala ramverket. I U. P. Lundgren, R. Säljö &amp; C. Liberg (Red.), </w:t>
      </w:r>
      <w:r w:rsidRPr="009F073F">
        <w:rPr>
          <w:i/>
        </w:rPr>
        <w:t xml:space="preserve">Lärande, skola, bildning. Grundbok för lärare </w:t>
      </w:r>
      <w:r w:rsidRPr="009F073F">
        <w:t xml:space="preserve">(s. 631-651). Stockholm: Natur &amp; Kultur.   </w:t>
      </w:r>
    </w:p>
    <w:p w:rsidR="00646057" w:rsidRPr="009F073F" w:rsidRDefault="00646057" w:rsidP="00646057">
      <w:pPr>
        <w:spacing w:before="120" w:after="120"/>
      </w:pPr>
      <w:r w:rsidRPr="009F073F">
        <w:t>Säljö, R., Liberg, C.</w:t>
      </w:r>
      <w:r w:rsidR="00BF56CB">
        <w:t>,</w:t>
      </w:r>
      <w:r w:rsidRPr="009F073F">
        <w:t xml:space="preserve"> &amp; Lundgren, U. P. (2017). Framtidens skola och utbildning – en betydande del av våra liv. I U. P. Lundgren, R. Säljö &amp; C. Liberg (Red.), </w:t>
      </w:r>
      <w:r w:rsidRPr="009F073F">
        <w:rPr>
          <w:i/>
        </w:rPr>
        <w:t xml:space="preserve">Lärande, skola, bildning. Grundbok för lärare </w:t>
      </w:r>
      <w:r w:rsidRPr="009F073F">
        <w:t xml:space="preserve">(s. 183-202). Stockholm: Natur &amp; Kultur.   </w:t>
      </w:r>
    </w:p>
    <w:p w:rsidR="00646057" w:rsidRPr="009F073F" w:rsidRDefault="00646057" w:rsidP="00646057">
      <w:pPr>
        <w:spacing w:before="120" w:after="120"/>
      </w:pPr>
      <w:r w:rsidRPr="009F073F">
        <w:t xml:space="preserve">Skolverket (2015) </w:t>
      </w:r>
      <w:r w:rsidRPr="009F073F">
        <w:rPr>
          <w:i/>
        </w:rPr>
        <w:t>Vad är hållbar utveckling</w:t>
      </w:r>
      <w:r w:rsidR="00F82EB3">
        <w:t>. Tillgänglig</w:t>
      </w:r>
      <w:r w:rsidRPr="009F073F">
        <w:t xml:space="preserve">: </w:t>
      </w:r>
      <w:hyperlink r:id="rId28" w:history="1">
        <w:r w:rsidRPr="009F073F">
          <w:rPr>
            <w:rStyle w:val="Hyperlnk"/>
          </w:rPr>
          <w:t>http://www.skolverket.se/skolutveckling/larande/nt/grundskoleutbildning/biologi/vad-ar-hallbar-utveckling-1.205851</w:t>
        </w:r>
      </w:hyperlink>
      <w:r w:rsidRPr="009F073F">
        <w:t xml:space="preserve"> </w:t>
      </w:r>
    </w:p>
    <w:p w:rsidR="00646057" w:rsidRPr="009F073F" w:rsidRDefault="00646057" w:rsidP="00646057">
      <w:pPr>
        <w:spacing w:before="120" w:after="120"/>
      </w:pPr>
      <w:r w:rsidRPr="009F073F">
        <w:t xml:space="preserve">SOU 2004:104. </w:t>
      </w:r>
      <w:r w:rsidRPr="009F073F">
        <w:rPr>
          <w:i/>
        </w:rPr>
        <w:t>Att lära för hållbar utveckling</w:t>
      </w:r>
      <w:r w:rsidRPr="009F073F">
        <w:t>. Stockholm: Utbildn</w:t>
      </w:r>
      <w:r w:rsidR="00F82EB3">
        <w:t>ingsdepartementet. Tillgänglig</w:t>
      </w:r>
      <w:r w:rsidRPr="009F073F">
        <w:t xml:space="preserve">: </w:t>
      </w:r>
      <w:hyperlink r:id="rId29" w:history="1">
        <w:r w:rsidRPr="009F073F">
          <w:rPr>
            <w:rStyle w:val="Hyperlnk"/>
            <w:rFonts w:cstheme="minorBidi"/>
          </w:rPr>
          <w:t>http://www.regeringen.se/contentassets/09ac8f7b0f9d402395ff95af1f6eb7cf/att-lara-for-hallbar-utveckling-sou-2004104</w:t>
        </w:r>
      </w:hyperlink>
      <w:r w:rsidRPr="009F073F">
        <w:t xml:space="preserve">. Sammanfattning s. 9-18. </w:t>
      </w:r>
    </w:p>
    <w:p w:rsidR="00646057" w:rsidRPr="00F82EB3" w:rsidRDefault="00646057" w:rsidP="00646057">
      <w:r w:rsidRPr="009F073F">
        <w:rPr>
          <w:b/>
        </w:rPr>
        <w:t>Lagar (</w:t>
      </w:r>
      <w:r w:rsidRPr="009F073F">
        <w:t xml:space="preserve">samtliga </w:t>
      </w:r>
      <w:r w:rsidR="00F82EB3">
        <w:t>tillgängliga</w:t>
      </w:r>
      <w:r w:rsidRPr="009F073F">
        <w:t xml:space="preserve">: </w:t>
      </w:r>
      <w:hyperlink r:id="rId30" w:history="1">
        <w:r w:rsidRPr="009F073F">
          <w:rPr>
            <w:rStyle w:val="Hyperlnk"/>
          </w:rPr>
          <w:t>http://riksdagen.se/sv/dokument-lagar/</w:t>
        </w:r>
      </w:hyperlink>
      <w:r w:rsidRPr="009F073F">
        <w:t xml:space="preserve">) </w:t>
      </w:r>
      <w:r w:rsidR="00F82EB3">
        <w:br/>
      </w:r>
      <w:r w:rsidRPr="009F073F">
        <w:t xml:space="preserve">SFS 2010:800. </w:t>
      </w:r>
      <w:r w:rsidRPr="009F073F">
        <w:rPr>
          <w:i/>
        </w:rPr>
        <w:t>Skollag</w:t>
      </w:r>
      <w:r w:rsidRPr="009F073F">
        <w:t>, Stockholm: Utbildningsdepartementet.</w:t>
      </w:r>
    </w:p>
    <w:p w:rsidR="00646057" w:rsidRPr="009F073F" w:rsidRDefault="00646057" w:rsidP="00646057">
      <w:pPr>
        <w:pStyle w:val="Normaltext"/>
        <w:spacing w:after="0"/>
        <w:rPr>
          <w:rFonts w:ascii="Cambria" w:hAnsi="Cambria"/>
          <w:sz w:val="24"/>
        </w:rPr>
      </w:pPr>
      <w:r w:rsidRPr="009F073F">
        <w:rPr>
          <w:rFonts w:ascii="Cambria" w:hAnsi="Cambria"/>
          <w:b/>
          <w:sz w:val="24"/>
        </w:rPr>
        <w:t>Förordningar (</w:t>
      </w:r>
      <w:r w:rsidRPr="009F073F">
        <w:rPr>
          <w:rFonts w:ascii="Cambria" w:hAnsi="Cambria"/>
          <w:sz w:val="24"/>
        </w:rPr>
        <w:t xml:space="preserve">samtliga </w:t>
      </w:r>
      <w:r w:rsidR="00F82EB3">
        <w:rPr>
          <w:rFonts w:ascii="Cambria" w:hAnsi="Cambria"/>
          <w:sz w:val="24"/>
        </w:rPr>
        <w:t>tillgängliga</w:t>
      </w:r>
      <w:r w:rsidRPr="009F073F">
        <w:rPr>
          <w:rFonts w:ascii="Cambria" w:hAnsi="Cambria"/>
          <w:sz w:val="24"/>
        </w:rPr>
        <w:t xml:space="preserve">: </w:t>
      </w:r>
      <w:hyperlink r:id="rId31" w:history="1">
        <w:r w:rsidRPr="009F073F">
          <w:rPr>
            <w:rStyle w:val="Hyperlnk"/>
            <w:rFonts w:ascii="Cambria" w:hAnsi="Cambria"/>
            <w:sz w:val="24"/>
          </w:rPr>
          <w:t>http://www.skolverket.se/regelverk</w:t>
        </w:r>
      </w:hyperlink>
      <w:r w:rsidRPr="009F073F">
        <w:rPr>
          <w:rFonts w:ascii="Cambria" w:hAnsi="Cambria"/>
          <w:sz w:val="24"/>
        </w:rPr>
        <w:t>)</w:t>
      </w:r>
    </w:p>
    <w:p w:rsidR="00646057" w:rsidRPr="009F073F" w:rsidRDefault="00646057" w:rsidP="00646057">
      <w:pPr>
        <w:pStyle w:val="Normaltext"/>
        <w:spacing w:after="0"/>
        <w:rPr>
          <w:rFonts w:ascii="Cambria" w:hAnsi="Cambria"/>
          <w:sz w:val="24"/>
        </w:rPr>
      </w:pPr>
      <w:r w:rsidRPr="009F073F">
        <w:rPr>
          <w:rFonts w:ascii="Cambria" w:hAnsi="Cambria"/>
          <w:sz w:val="24"/>
        </w:rPr>
        <w:t xml:space="preserve">SFS </w:t>
      </w:r>
      <w:proofErr w:type="gramStart"/>
      <w:r w:rsidRPr="009F073F">
        <w:rPr>
          <w:rFonts w:ascii="Cambria" w:hAnsi="Cambria"/>
          <w:sz w:val="24"/>
        </w:rPr>
        <w:t>2010:2039</w:t>
      </w:r>
      <w:proofErr w:type="gramEnd"/>
      <w:r w:rsidRPr="009F073F">
        <w:rPr>
          <w:rFonts w:ascii="Cambria" w:hAnsi="Cambria"/>
          <w:sz w:val="24"/>
        </w:rPr>
        <w:t xml:space="preserve"> </w:t>
      </w:r>
      <w:r w:rsidRPr="009F073F">
        <w:rPr>
          <w:rFonts w:ascii="Cambria" w:hAnsi="Cambria"/>
          <w:i/>
          <w:sz w:val="24"/>
        </w:rPr>
        <w:t>Gymnasieförordning</w:t>
      </w:r>
      <w:r w:rsidRPr="009F073F">
        <w:rPr>
          <w:rFonts w:ascii="Cambria" w:hAnsi="Cambria"/>
          <w:sz w:val="24"/>
        </w:rPr>
        <w:t>. Stockholm: Utbildningsdepartementet.</w:t>
      </w:r>
      <w:r w:rsidRPr="009F073F">
        <w:rPr>
          <w:rFonts w:ascii="Cambria" w:hAnsi="Cambria"/>
          <w:sz w:val="24"/>
        </w:rPr>
        <w:br/>
        <w:t xml:space="preserve">SFS 2011:185 </w:t>
      </w:r>
      <w:r w:rsidRPr="009F073F">
        <w:rPr>
          <w:rFonts w:ascii="Cambria" w:hAnsi="Cambria"/>
          <w:i/>
          <w:sz w:val="24"/>
        </w:rPr>
        <w:t>Skolförordning</w:t>
      </w:r>
      <w:r w:rsidRPr="009F073F">
        <w:rPr>
          <w:rFonts w:ascii="Cambria" w:hAnsi="Cambria"/>
          <w:sz w:val="24"/>
        </w:rPr>
        <w:t>. Stockholm: Utbildningsdepartementet.</w:t>
      </w:r>
      <w:r w:rsidRPr="009F073F">
        <w:rPr>
          <w:rFonts w:ascii="Cambria" w:hAnsi="Cambria"/>
          <w:sz w:val="24"/>
        </w:rPr>
        <w:br/>
        <w:t xml:space="preserve">SFS </w:t>
      </w:r>
      <w:proofErr w:type="gramStart"/>
      <w:r w:rsidRPr="009F073F">
        <w:rPr>
          <w:rFonts w:ascii="Cambria" w:hAnsi="Cambria"/>
          <w:sz w:val="24"/>
        </w:rPr>
        <w:t>2011:1108</w:t>
      </w:r>
      <w:proofErr w:type="gramEnd"/>
      <w:r w:rsidRPr="009F073F">
        <w:rPr>
          <w:rFonts w:ascii="Cambria" w:hAnsi="Cambria"/>
          <w:sz w:val="24"/>
        </w:rPr>
        <w:t xml:space="preserve"> </w:t>
      </w:r>
      <w:r w:rsidRPr="009F073F">
        <w:rPr>
          <w:rFonts w:ascii="Cambria" w:hAnsi="Cambria"/>
          <w:i/>
          <w:sz w:val="24"/>
        </w:rPr>
        <w:t>Förordning om vuxenutbildning</w:t>
      </w:r>
      <w:r w:rsidRPr="009F073F">
        <w:rPr>
          <w:rFonts w:ascii="Cambria" w:hAnsi="Cambria"/>
          <w:sz w:val="24"/>
        </w:rPr>
        <w:t>. Stockholm: Utbildningsdepartementet.</w:t>
      </w:r>
    </w:p>
    <w:p w:rsidR="00646057" w:rsidRPr="009F073F" w:rsidRDefault="00646057" w:rsidP="00646057">
      <w:pPr>
        <w:pStyle w:val="Normaltext"/>
        <w:spacing w:after="0"/>
        <w:rPr>
          <w:rFonts w:ascii="Cambria" w:hAnsi="Cambria"/>
          <w:sz w:val="24"/>
        </w:rPr>
      </w:pPr>
      <w:r w:rsidRPr="009F073F">
        <w:rPr>
          <w:rFonts w:ascii="Cambria" w:hAnsi="Cambria"/>
          <w:sz w:val="24"/>
        </w:rPr>
        <w:t xml:space="preserve">Skolverket (2017). </w:t>
      </w:r>
      <w:r w:rsidRPr="009F073F">
        <w:rPr>
          <w:rFonts w:ascii="Cambria" w:hAnsi="Cambria"/>
          <w:i/>
          <w:sz w:val="24"/>
        </w:rPr>
        <w:t>Läroplan, examensmål och gymnasiegemensamma ämnen för gymnasieskola 2011: reviderad 2017</w:t>
      </w:r>
      <w:r w:rsidRPr="009F073F">
        <w:rPr>
          <w:rFonts w:ascii="Cambria" w:hAnsi="Cambria"/>
          <w:sz w:val="24"/>
        </w:rPr>
        <w:t xml:space="preserve">. (2 uppl.) Stockholm: Skolverket. </w:t>
      </w:r>
    </w:p>
    <w:p w:rsidR="007D0C1C" w:rsidRDefault="00646057" w:rsidP="00646057">
      <w:pPr>
        <w:pStyle w:val="Normaltext"/>
        <w:spacing w:after="0"/>
        <w:rPr>
          <w:rFonts w:ascii="Cambria" w:hAnsi="Cambria"/>
          <w:sz w:val="24"/>
        </w:rPr>
      </w:pPr>
      <w:r w:rsidRPr="009F073F">
        <w:rPr>
          <w:rFonts w:ascii="Cambria" w:hAnsi="Cambria"/>
          <w:sz w:val="24"/>
        </w:rPr>
        <w:t xml:space="preserve">Skolverket (2017). </w:t>
      </w:r>
      <w:r w:rsidRPr="009F073F">
        <w:rPr>
          <w:rFonts w:ascii="Cambria" w:hAnsi="Cambria"/>
          <w:i/>
          <w:sz w:val="24"/>
        </w:rPr>
        <w:t>Läroplan för grundskolan, förskoleklassen och fritidshemmet 2011</w:t>
      </w:r>
      <w:r w:rsidRPr="009F073F">
        <w:rPr>
          <w:rFonts w:ascii="Cambria" w:hAnsi="Cambria"/>
          <w:sz w:val="24"/>
        </w:rPr>
        <w:t xml:space="preserve">: </w:t>
      </w:r>
      <w:r w:rsidRPr="009F073F">
        <w:rPr>
          <w:rFonts w:ascii="Cambria" w:hAnsi="Cambria"/>
          <w:i/>
          <w:sz w:val="24"/>
        </w:rPr>
        <w:t>reviderad 2017.</w:t>
      </w:r>
      <w:r w:rsidRPr="009F073F">
        <w:rPr>
          <w:rFonts w:ascii="Cambria" w:hAnsi="Cambria"/>
          <w:sz w:val="24"/>
        </w:rPr>
        <w:t xml:space="preserve"> (4. uppl.) Stockholm: Skolverket. </w:t>
      </w:r>
      <w:r w:rsidRPr="009F073F">
        <w:rPr>
          <w:rFonts w:ascii="Cambria" w:hAnsi="Cambria"/>
          <w:sz w:val="24"/>
        </w:rPr>
        <w:br/>
      </w:r>
      <w:r w:rsidR="005A40DF" w:rsidRPr="009F073F">
        <w:rPr>
          <w:rFonts w:ascii="Cambria" w:hAnsi="Cambria"/>
          <w:sz w:val="24"/>
        </w:rPr>
        <w:t xml:space="preserve">Skolverket (2017). </w:t>
      </w:r>
      <w:r w:rsidR="005A40DF" w:rsidRPr="009F073F">
        <w:rPr>
          <w:rFonts w:ascii="Cambria" w:hAnsi="Cambria"/>
          <w:i/>
          <w:sz w:val="24"/>
        </w:rPr>
        <w:t xml:space="preserve">Läroplan för </w:t>
      </w:r>
      <w:r w:rsidR="005A40DF">
        <w:rPr>
          <w:rFonts w:ascii="Cambria" w:hAnsi="Cambria"/>
          <w:i/>
          <w:sz w:val="24"/>
        </w:rPr>
        <w:t>vuxenutbildningen 2012</w:t>
      </w:r>
      <w:r w:rsidR="005A40DF" w:rsidRPr="009F073F">
        <w:rPr>
          <w:rFonts w:ascii="Cambria" w:hAnsi="Cambria"/>
          <w:sz w:val="24"/>
        </w:rPr>
        <w:t xml:space="preserve">: </w:t>
      </w:r>
      <w:r w:rsidR="005A40DF" w:rsidRPr="009F073F">
        <w:rPr>
          <w:rFonts w:ascii="Cambria" w:hAnsi="Cambria"/>
          <w:i/>
          <w:sz w:val="24"/>
        </w:rPr>
        <w:t>reviderad 2017.</w:t>
      </w:r>
      <w:r w:rsidR="005A40DF">
        <w:rPr>
          <w:rFonts w:ascii="Cambria" w:hAnsi="Cambria"/>
          <w:sz w:val="24"/>
        </w:rPr>
        <w:t xml:space="preserve"> (2</w:t>
      </w:r>
      <w:r w:rsidR="005A40DF" w:rsidRPr="009F073F">
        <w:rPr>
          <w:rFonts w:ascii="Cambria" w:hAnsi="Cambria"/>
          <w:sz w:val="24"/>
        </w:rPr>
        <w:t>. uppl.) Stockholm: Skolverket.</w:t>
      </w:r>
    </w:p>
    <w:p w:rsidR="00646057" w:rsidRPr="009F073F" w:rsidRDefault="00646057" w:rsidP="00646057">
      <w:pPr>
        <w:pStyle w:val="Normaltext"/>
        <w:spacing w:after="0"/>
        <w:rPr>
          <w:rFonts w:ascii="Cambria" w:hAnsi="Cambria"/>
          <w:sz w:val="24"/>
        </w:rPr>
      </w:pPr>
      <w:r w:rsidRPr="009F073F">
        <w:rPr>
          <w:rFonts w:ascii="Cambria" w:hAnsi="Cambria"/>
          <w:sz w:val="24"/>
        </w:rPr>
        <w:br/>
      </w:r>
      <w:r w:rsidRPr="009F073F">
        <w:rPr>
          <w:rFonts w:ascii="Cambria" w:hAnsi="Cambria"/>
          <w:b/>
          <w:sz w:val="24"/>
        </w:rPr>
        <w:t>Föreskrifter</w:t>
      </w:r>
      <w:r w:rsidRPr="009F073F">
        <w:rPr>
          <w:rFonts w:ascii="Cambria" w:hAnsi="Cambria"/>
          <w:sz w:val="24"/>
        </w:rPr>
        <w:t xml:space="preserve"> (samt</w:t>
      </w:r>
      <w:r w:rsidR="00F82EB3">
        <w:rPr>
          <w:rFonts w:ascii="Cambria" w:hAnsi="Cambria"/>
          <w:sz w:val="24"/>
        </w:rPr>
        <w:t>liga tillgängliga</w:t>
      </w:r>
      <w:r w:rsidRPr="009F073F">
        <w:rPr>
          <w:rFonts w:ascii="Cambria" w:hAnsi="Cambria"/>
          <w:b/>
          <w:sz w:val="24"/>
        </w:rPr>
        <w:t xml:space="preserve">: </w:t>
      </w:r>
      <w:hyperlink r:id="rId32" w:history="1">
        <w:r w:rsidRPr="009F073F">
          <w:rPr>
            <w:rStyle w:val="Hyperlnk"/>
            <w:rFonts w:ascii="Cambria" w:hAnsi="Cambria"/>
            <w:sz w:val="24"/>
          </w:rPr>
          <w:t>http://www.skolverket.se/laroplaner-amnen-och-kurser</w:t>
        </w:r>
      </w:hyperlink>
      <w:r w:rsidRPr="009F073F">
        <w:rPr>
          <w:rFonts w:ascii="Cambria" w:hAnsi="Cambria"/>
          <w:sz w:val="24"/>
        </w:rPr>
        <w:t>)</w:t>
      </w:r>
    </w:p>
    <w:p w:rsidR="00646057" w:rsidRPr="009F073F" w:rsidRDefault="00646057" w:rsidP="00646057">
      <w:pPr>
        <w:pStyle w:val="Normaltext"/>
        <w:spacing w:after="0"/>
        <w:rPr>
          <w:rFonts w:ascii="Cambria" w:hAnsi="Cambria"/>
          <w:b/>
        </w:rPr>
      </w:pPr>
      <w:r w:rsidRPr="009F073F">
        <w:rPr>
          <w:rFonts w:ascii="Cambria" w:hAnsi="Cambria"/>
          <w:sz w:val="24"/>
        </w:rPr>
        <w:t>Ämnesplaner för de olika ämnena (förutom de gymnasiegemensamma)</w:t>
      </w:r>
      <w:r w:rsidRPr="009F073F">
        <w:rPr>
          <w:rFonts w:ascii="Cambria" w:hAnsi="Cambria"/>
          <w:sz w:val="24"/>
        </w:rPr>
        <w:br/>
      </w:r>
    </w:p>
    <w:p w:rsidR="007D0C1C" w:rsidRDefault="007D0C1C">
      <w:pPr>
        <w:spacing w:line="259" w:lineRule="auto"/>
        <w:rPr>
          <w:b/>
        </w:rPr>
      </w:pPr>
      <w:r>
        <w:rPr>
          <w:b/>
        </w:rPr>
        <w:br w:type="page"/>
      </w:r>
    </w:p>
    <w:p w:rsidR="00646057" w:rsidRPr="009F073F" w:rsidRDefault="00646057" w:rsidP="00646057">
      <w:pPr>
        <w:spacing w:after="0"/>
        <w:rPr>
          <w:b/>
        </w:rPr>
      </w:pPr>
      <w:r w:rsidRPr="009F073F">
        <w:rPr>
          <w:b/>
        </w:rPr>
        <w:lastRenderedPageBreak/>
        <w:t xml:space="preserve">Internationella överenskommelser </w:t>
      </w:r>
    </w:p>
    <w:p w:rsidR="00646057" w:rsidRPr="009F073F" w:rsidRDefault="00646057" w:rsidP="00646057">
      <w:pPr>
        <w:rPr>
          <w:rStyle w:val="Hyperlnk"/>
        </w:rPr>
      </w:pPr>
      <w:r w:rsidRPr="009F073F">
        <w:t xml:space="preserve">Förenta Nationerna (1948) </w:t>
      </w:r>
      <w:r w:rsidRPr="009F073F">
        <w:rPr>
          <w:i/>
        </w:rPr>
        <w:t>FN:s allmänna förklaring om de mänskliga rättigheterna</w:t>
      </w:r>
      <w:r w:rsidR="00F82EB3">
        <w:t>, Tillgänglig</w:t>
      </w:r>
      <w:r w:rsidRPr="009F073F">
        <w:t xml:space="preserve">: </w:t>
      </w:r>
      <w:hyperlink r:id="rId33" w:history="1">
        <w:r w:rsidRPr="009F073F">
          <w:rPr>
            <w:rStyle w:val="Hyperlnk"/>
          </w:rPr>
          <w:t>http://www.manskligarattigheter.se/sv/vem-gor-vad/forenta-nationerna/fn-s-allmanna-forklaring</w:t>
        </w:r>
      </w:hyperlink>
      <w:r w:rsidRPr="009F073F">
        <w:br/>
        <w:t xml:space="preserve">Förenta Nationerna (1989) </w:t>
      </w:r>
      <w:r w:rsidRPr="009F073F">
        <w:rPr>
          <w:i/>
        </w:rPr>
        <w:t>FN:s konvention om barnets rättigheter</w:t>
      </w:r>
      <w:r w:rsidR="00F82EB3">
        <w:t>, Tillgänglig</w:t>
      </w:r>
      <w:r w:rsidRPr="009F073F">
        <w:t xml:space="preserve">: </w:t>
      </w:r>
      <w:hyperlink r:id="rId34" w:history="1">
        <w:r w:rsidRPr="009F073F">
          <w:rPr>
            <w:rStyle w:val="Hyperlnk"/>
          </w:rPr>
          <w:t>http://www.manskligarattigheter.se/dynamaster/file_archive/020521/a2fe55424340e999aed047eb281537d7/fn_891120.pdf</w:t>
        </w:r>
      </w:hyperlink>
    </w:p>
    <w:p w:rsidR="00646057" w:rsidRPr="009F073F" w:rsidRDefault="00646057" w:rsidP="00646057">
      <w:pPr>
        <w:spacing w:after="0"/>
        <w:rPr>
          <w:b/>
        </w:rPr>
      </w:pPr>
      <w:r w:rsidRPr="009F073F">
        <w:rPr>
          <w:b/>
        </w:rPr>
        <w:t>Webbföreläsningar</w:t>
      </w:r>
    </w:p>
    <w:p w:rsidR="00646057" w:rsidRPr="009F073F" w:rsidRDefault="00646057" w:rsidP="00646057">
      <w:pPr>
        <w:pStyle w:val="Normaltext"/>
        <w:spacing w:after="0"/>
        <w:rPr>
          <w:rFonts w:ascii="Cambria" w:hAnsi="Cambria"/>
        </w:rPr>
      </w:pPr>
      <w:r w:rsidRPr="009F073F">
        <w:rPr>
          <w:rFonts w:ascii="Cambria" w:hAnsi="Cambria"/>
        </w:rPr>
        <w:t>Finn</w:t>
      </w:r>
      <w:r w:rsidR="00F82EB3">
        <w:rPr>
          <w:rFonts w:ascii="Cambria" w:hAnsi="Cambria"/>
        </w:rPr>
        <w:t>s i</w:t>
      </w:r>
      <w:r w:rsidRPr="009F073F">
        <w:rPr>
          <w:rFonts w:ascii="Cambria" w:hAnsi="Cambria"/>
        </w:rPr>
        <w:t xml:space="preserve"> Lisam: </w:t>
      </w:r>
      <w:hyperlink r:id="rId35" w:history="1">
        <w:r w:rsidRPr="009F073F">
          <w:rPr>
            <w:rStyle w:val="Hyperlnk"/>
            <w:rFonts w:ascii="Cambria" w:hAnsi="Cambria"/>
          </w:rPr>
          <w:t>https://liuonline.sharepoint.com/portals/hub/_layouts/15/PointPublishing.aspx?app=video&amp;p=c&amp;chid=dc5eb904-1755-49b0-a995-20a83f2e2766&amp;s=0&amp;t=pfb</w:t>
        </w:r>
      </w:hyperlink>
      <w:r w:rsidRPr="009F073F">
        <w:rPr>
          <w:rFonts w:ascii="Cambria" w:hAnsi="Cambria"/>
        </w:rPr>
        <w:t xml:space="preserve"> </w:t>
      </w:r>
    </w:p>
    <w:p w:rsidR="00646057" w:rsidRPr="009F073F" w:rsidRDefault="00646057" w:rsidP="00646057">
      <w:pPr>
        <w:pStyle w:val="Normaltext"/>
        <w:spacing w:after="0"/>
        <w:rPr>
          <w:rFonts w:ascii="Cambria" w:hAnsi="Cambria"/>
        </w:rPr>
      </w:pPr>
    </w:p>
    <w:p w:rsidR="00646057" w:rsidRPr="009F073F" w:rsidRDefault="00646057" w:rsidP="00646057">
      <w:pPr>
        <w:pStyle w:val="Rubrik1"/>
      </w:pPr>
      <w:bookmarkStart w:id="46" w:name="_Toc490640023"/>
      <w:bookmarkStart w:id="47" w:name="_Toc504045712"/>
      <w:r w:rsidRPr="009F073F">
        <w:t>Referenslitteratur</w:t>
      </w:r>
      <w:bookmarkEnd w:id="46"/>
      <w:bookmarkEnd w:id="47"/>
    </w:p>
    <w:p w:rsidR="00646057" w:rsidRPr="009F073F" w:rsidRDefault="00646057" w:rsidP="00646057">
      <w:pPr>
        <w:pStyle w:val="Normaltext"/>
        <w:rPr>
          <w:rFonts w:ascii="Cambria" w:hAnsi="Cambria"/>
          <w:sz w:val="24"/>
        </w:rPr>
      </w:pPr>
      <w:r w:rsidRPr="009F073F">
        <w:rPr>
          <w:rFonts w:ascii="Cambria" w:hAnsi="Cambria"/>
          <w:sz w:val="24"/>
        </w:rPr>
        <w:t xml:space="preserve">Almgren, E. (2006). </w:t>
      </w:r>
      <w:r w:rsidRPr="009F073F">
        <w:rPr>
          <w:rFonts w:ascii="Cambria" w:hAnsi="Cambria"/>
          <w:i/>
          <w:sz w:val="24"/>
        </w:rPr>
        <w:t>Att fostra demokrater: om skolan i demokratin och demokratin i skolan.</w:t>
      </w:r>
      <w:r w:rsidRPr="009F073F">
        <w:rPr>
          <w:rFonts w:ascii="Cambria" w:hAnsi="Cambria"/>
          <w:sz w:val="24"/>
        </w:rPr>
        <w:t xml:space="preserve"> Diss. Uppsala: Uppsala universitet</w:t>
      </w:r>
    </w:p>
    <w:p w:rsidR="00646057" w:rsidRPr="009F073F" w:rsidRDefault="00BF56CB" w:rsidP="00646057">
      <w:pPr>
        <w:pStyle w:val="Normaltext"/>
        <w:rPr>
          <w:rFonts w:ascii="Cambria" w:hAnsi="Cambria"/>
        </w:rPr>
      </w:pPr>
      <w:r>
        <w:rPr>
          <w:rFonts w:ascii="Cambria" w:hAnsi="Cambria"/>
          <w:sz w:val="24"/>
        </w:rPr>
        <w:t>Böhlmark, A., Holmlund, H., &amp; Lindahl, M.</w:t>
      </w:r>
      <w:r w:rsidR="00646057" w:rsidRPr="009F073F">
        <w:rPr>
          <w:rFonts w:ascii="Cambria" w:hAnsi="Cambria"/>
          <w:sz w:val="24"/>
        </w:rPr>
        <w:t xml:space="preserve"> (2015) </w:t>
      </w:r>
      <w:r w:rsidR="00646057" w:rsidRPr="009F073F">
        <w:rPr>
          <w:rFonts w:ascii="Cambria" w:hAnsi="Cambria"/>
          <w:i/>
          <w:sz w:val="24"/>
        </w:rPr>
        <w:t>Skolsegregation och skolval</w:t>
      </w:r>
      <w:r w:rsidR="00646057" w:rsidRPr="009F073F">
        <w:rPr>
          <w:rFonts w:ascii="Cambria" w:hAnsi="Cambria"/>
          <w:sz w:val="24"/>
        </w:rPr>
        <w:t xml:space="preserve"> (Rapport 2015:5). Uppsala: I</w:t>
      </w:r>
      <w:r w:rsidR="0072618F">
        <w:rPr>
          <w:rFonts w:ascii="Cambria" w:hAnsi="Cambria"/>
          <w:sz w:val="24"/>
        </w:rPr>
        <w:t>FAU. Tillgänglig</w:t>
      </w:r>
      <w:r w:rsidR="00646057" w:rsidRPr="009F073F">
        <w:rPr>
          <w:rFonts w:ascii="Cambria" w:hAnsi="Cambria"/>
          <w:sz w:val="24"/>
        </w:rPr>
        <w:t xml:space="preserve">: </w:t>
      </w:r>
      <w:hyperlink r:id="rId36" w:history="1">
        <w:r w:rsidR="00646057" w:rsidRPr="009F073F">
          <w:rPr>
            <w:rStyle w:val="Hyperlnk"/>
            <w:rFonts w:ascii="Cambria" w:hAnsi="Cambria"/>
            <w:sz w:val="24"/>
          </w:rPr>
          <w:t>http://www.ifau.se/globalassets/pdf/se/2015/r-2015-05-Skolsegregation-och-skolval.pdf</w:t>
        </w:r>
      </w:hyperlink>
      <w:r w:rsidR="00646057" w:rsidRPr="009F073F">
        <w:rPr>
          <w:rFonts w:ascii="Cambria" w:hAnsi="Cambria"/>
        </w:rPr>
        <w:t xml:space="preserve"> </w:t>
      </w:r>
    </w:p>
    <w:p w:rsidR="00646057" w:rsidRPr="009F073F" w:rsidRDefault="00BF56CB" w:rsidP="00646057">
      <w:pPr>
        <w:pStyle w:val="Normaltext"/>
        <w:rPr>
          <w:rFonts w:ascii="Cambria" w:hAnsi="Cambria"/>
          <w:sz w:val="24"/>
        </w:rPr>
      </w:pPr>
      <w:r>
        <w:rPr>
          <w:rFonts w:ascii="Cambria" w:hAnsi="Cambria"/>
          <w:sz w:val="24"/>
        </w:rPr>
        <w:t>Dahlstedt, M., &amp; Olsson, M.</w:t>
      </w:r>
      <w:r w:rsidR="00646057" w:rsidRPr="009F073F">
        <w:rPr>
          <w:rFonts w:ascii="Cambria" w:hAnsi="Cambria"/>
          <w:sz w:val="24"/>
        </w:rPr>
        <w:t xml:space="preserve"> (2013) </w:t>
      </w:r>
      <w:r w:rsidR="00646057" w:rsidRPr="009F073F">
        <w:rPr>
          <w:rFonts w:ascii="Cambria" w:hAnsi="Cambria"/>
          <w:i/>
          <w:sz w:val="24"/>
        </w:rPr>
        <w:t>Utbildning, demokrati, medborgarskap</w:t>
      </w:r>
      <w:r w:rsidR="00646057" w:rsidRPr="009F073F">
        <w:rPr>
          <w:rFonts w:ascii="Cambria" w:hAnsi="Cambria"/>
          <w:sz w:val="24"/>
        </w:rPr>
        <w:t>. Malmö: Gleerups Utbildning AB.</w:t>
      </w:r>
    </w:p>
    <w:p w:rsidR="00646057" w:rsidRPr="0063784D" w:rsidRDefault="00BF56CB" w:rsidP="00646057">
      <w:pPr>
        <w:pStyle w:val="Normaltext"/>
        <w:spacing w:after="0"/>
        <w:rPr>
          <w:rFonts w:ascii="Cambria" w:hAnsi="Cambria"/>
          <w:i/>
          <w:sz w:val="24"/>
        </w:rPr>
      </w:pPr>
      <w:proofErr w:type="spellStart"/>
      <w:r>
        <w:rPr>
          <w:rFonts w:ascii="Cambria" w:hAnsi="Cambria"/>
          <w:sz w:val="24"/>
        </w:rPr>
        <w:t>Edmark</w:t>
      </w:r>
      <w:proofErr w:type="spellEnd"/>
      <w:r>
        <w:rPr>
          <w:rFonts w:ascii="Cambria" w:hAnsi="Cambria"/>
          <w:sz w:val="24"/>
        </w:rPr>
        <w:t xml:space="preserve">, K., </w:t>
      </w:r>
      <w:proofErr w:type="spellStart"/>
      <w:r>
        <w:rPr>
          <w:rFonts w:ascii="Cambria" w:hAnsi="Cambria"/>
          <w:sz w:val="24"/>
        </w:rPr>
        <w:t>Frölich</w:t>
      </w:r>
      <w:proofErr w:type="spellEnd"/>
      <w:r>
        <w:rPr>
          <w:rFonts w:ascii="Cambria" w:hAnsi="Cambria"/>
          <w:sz w:val="24"/>
        </w:rPr>
        <w:t xml:space="preserve">, M., &amp; </w:t>
      </w:r>
      <w:proofErr w:type="spellStart"/>
      <w:r>
        <w:rPr>
          <w:rFonts w:ascii="Cambria" w:hAnsi="Cambria"/>
          <w:sz w:val="24"/>
        </w:rPr>
        <w:t>Wondratschek</w:t>
      </w:r>
      <w:proofErr w:type="spellEnd"/>
      <w:r>
        <w:rPr>
          <w:rFonts w:ascii="Cambria" w:hAnsi="Cambria"/>
          <w:sz w:val="24"/>
        </w:rPr>
        <w:t>, V.</w:t>
      </w:r>
      <w:r w:rsidR="00646057" w:rsidRPr="0063784D">
        <w:rPr>
          <w:rFonts w:ascii="Cambria" w:hAnsi="Cambria"/>
          <w:sz w:val="24"/>
        </w:rPr>
        <w:t xml:space="preserve"> (2012) </w:t>
      </w:r>
      <w:r w:rsidR="00646057" w:rsidRPr="0063784D">
        <w:rPr>
          <w:rFonts w:ascii="Cambria" w:hAnsi="Cambria"/>
          <w:i/>
          <w:sz w:val="24"/>
        </w:rPr>
        <w:t>Hur har 1990-talets</w:t>
      </w:r>
    </w:p>
    <w:p w:rsidR="00646057" w:rsidRPr="009F073F" w:rsidRDefault="00646057" w:rsidP="00646057">
      <w:pPr>
        <w:pStyle w:val="Default"/>
        <w:rPr>
          <w:rFonts w:ascii="Cambria" w:hAnsi="Cambria"/>
        </w:rPr>
      </w:pPr>
      <w:proofErr w:type="gramStart"/>
      <w:r w:rsidRPr="0063784D">
        <w:rPr>
          <w:rFonts w:ascii="Cambria" w:hAnsi="Cambria"/>
          <w:i/>
        </w:rPr>
        <w:t>skolvalsreformer påverkat elever med olika familjebakgrund?</w:t>
      </w:r>
      <w:proofErr w:type="gramEnd"/>
      <w:r w:rsidRPr="0063784D">
        <w:rPr>
          <w:rFonts w:ascii="Cambria" w:hAnsi="Cambria"/>
        </w:rPr>
        <w:t xml:space="preserve"> (Rapport 2014:15). Uppsala: I</w:t>
      </w:r>
      <w:r w:rsidR="0072618F">
        <w:rPr>
          <w:rFonts w:ascii="Cambria" w:hAnsi="Cambria"/>
        </w:rPr>
        <w:t>FAU. Tillgänglig</w:t>
      </w:r>
      <w:r w:rsidRPr="0063784D">
        <w:rPr>
          <w:rFonts w:ascii="Cambria" w:hAnsi="Cambria"/>
        </w:rPr>
        <w:t>:</w:t>
      </w:r>
      <w:r w:rsidRPr="009F073F">
        <w:rPr>
          <w:rFonts w:ascii="Cambria" w:hAnsi="Cambria"/>
        </w:rPr>
        <w:t xml:space="preserve"> </w:t>
      </w:r>
      <w:hyperlink r:id="rId37" w:history="1">
        <w:r w:rsidRPr="009F073F">
          <w:rPr>
            <w:rStyle w:val="Hyperlnk"/>
            <w:rFonts w:ascii="Cambria" w:eastAsiaTheme="majorEastAsia" w:hAnsi="Cambria"/>
          </w:rPr>
          <w:t>http://www.ifau.se/globalassets/pdf/se/2014/r-2014-15-hur-har-1990-talets-skolvalsreformer-paverkat-elever-med-olika-familjebakgrund.pdf</w:t>
        </w:r>
      </w:hyperlink>
      <w:r w:rsidRPr="009F073F">
        <w:rPr>
          <w:rFonts w:ascii="Cambria" w:hAnsi="Cambria"/>
        </w:rPr>
        <w:t xml:space="preserve"> </w:t>
      </w:r>
    </w:p>
    <w:p w:rsidR="00646057" w:rsidRPr="009F073F" w:rsidRDefault="00646057" w:rsidP="00646057">
      <w:pPr>
        <w:pStyle w:val="Default"/>
        <w:rPr>
          <w:rFonts w:ascii="Cambria" w:hAnsi="Cambria" w:cs="Arial"/>
        </w:rPr>
      </w:pPr>
    </w:p>
    <w:p w:rsidR="00646057" w:rsidRPr="0072618F" w:rsidRDefault="00BF56CB" w:rsidP="00646057">
      <w:pPr>
        <w:rPr>
          <w:rFonts w:cs="Times New Roman"/>
          <w:szCs w:val="24"/>
        </w:rPr>
      </w:pPr>
      <w:r>
        <w:rPr>
          <w:szCs w:val="24"/>
        </w:rPr>
        <w:t>Ekman, J.</w:t>
      </w:r>
      <w:r w:rsidR="00646057" w:rsidRPr="009F073F">
        <w:rPr>
          <w:szCs w:val="24"/>
        </w:rPr>
        <w:t xml:space="preserve"> (2011) </w:t>
      </w:r>
      <w:r w:rsidR="00646057" w:rsidRPr="009F073F">
        <w:rPr>
          <w:i/>
          <w:szCs w:val="24"/>
        </w:rPr>
        <w:t>Skolan och medborgarskapandet.</w:t>
      </w:r>
      <w:r w:rsidR="00646057" w:rsidRPr="009F073F">
        <w:rPr>
          <w:szCs w:val="24"/>
        </w:rPr>
        <w:t xml:space="preserve"> </w:t>
      </w:r>
      <w:r w:rsidR="00646057" w:rsidRPr="00D64F1E">
        <w:rPr>
          <w:szCs w:val="24"/>
        </w:rPr>
        <w:t>Stockh</w:t>
      </w:r>
      <w:r w:rsidR="0072618F" w:rsidRPr="00D64F1E">
        <w:rPr>
          <w:szCs w:val="24"/>
        </w:rPr>
        <w:t xml:space="preserve">olm: Fritzes. </w:t>
      </w:r>
      <w:r w:rsidR="0072618F" w:rsidRPr="0072618F">
        <w:rPr>
          <w:szCs w:val="24"/>
        </w:rPr>
        <w:t>Ti</w:t>
      </w:r>
      <w:r w:rsidR="0072618F">
        <w:rPr>
          <w:szCs w:val="24"/>
        </w:rPr>
        <w:t>llgänglig</w:t>
      </w:r>
      <w:r w:rsidR="00646057" w:rsidRPr="0072618F">
        <w:rPr>
          <w:szCs w:val="24"/>
        </w:rPr>
        <w:t xml:space="preserve">: </w:t>
      </w:r>
      <w:hyperlink r:id="rId38" w:history="1">
        <w:r w:rsidR="00646057" w:rsidRPr="0072618F">
          <w:rPr>
            <w:rStyle w:val="Hyperlnk"/>
            <w:szCs w:val="24"/>
          </w:rPr>
          <w:t>http://www.skolverket.se/om-skolverket/publikationer/visa-enskild-publikation?_xurl_=http%3A%2F%2Fwww5.skolverket.se%2Fwtpub%2Fws%2Fskolbok%2Fwpubext%2Ftrycksak%2FBlob%2Fpdf2596.pdf%3Fk%3D2596</w:t>
        </w:r>
      </w:hyperlink>
      <w:r w:rsidR="00646057" w:rsidRPr="0072618F">
        <w:rPr>
          <w:szCs w:val="24"/>
        </w:rPr>
        <w:t xml:space="preserve"> </w:t>
      </w:r>
    </w:p>
    <w:p w:rsidR="00646057" w:rsidRPr="009F073F" w:rsidRDefault="00BF56CB" w:rsidP="00646057">
      <w:pPr>
        <w:rPr>
          <w:szCs w:val="24"/>
        </w:rPr>
      </w:pPr>
      <w:r>
        <w:rPr>
          <w:szCs w:val="24"/>
        </w:rPr>
        <w:t>Englund, T.</w:t>
      </w:r>
      <w:r w:rsidR="00646057" w:rsidRPr="009F073F">
        <w:rPr>
          <w:szCs w:val="24"/>
        </w:rPr>
        <w:t xml:space="preserve"> (2012) Utbildningspolitisk monopolism – nya utmanin</w:t>
      </w:r>
      <w:r>
        <w:rPr>
          <w:szCs w:val="24"/>
        </w:rPr>
        <w:t>gar för läroplansteorin. I T. Englund, E. Forsberg &amp; D. Sundberg (R</w:t>
      </w:r>
      <w:r w:rsidR="00646057" w:rsidRPr="009F073F">
        <w:rPr>
          <w:szCs w:val="24"/>
        </w:rPr>
        <w:t xml:space="preserve">ed.) </w:t>
      </w:r>
      <w:r>
        <w:rPr>
          <w:i/>
          <w:szCs w:val="24"/>
        </w:rPr>
        <w:t>Vad räknas som kunskap?</w:t>
      </w:r>
      <w:r w:rsidR="00646057" w:rsidRPr="009F073F">
        <w:rPr>
          <w:i/>
          <w:szCs w:val="24"/>
        </w:rPr>
        <w:t xml:space="preserve"> Läroplansteoretiska utsikter och inblickar i lärarutbildning och skola.</w:t>
      </w:r>
      <w:r w:rsidR="00646057" w:rsidRPr="009F073F">
        <w:rPr>
          <w:szCs w:val="24"/>
        </w:rPr>
        <w:t xml:space="preserve"> Stockholm: Liber.</w:t>
      </w:r>
    </w:p>
    <w:p w:rsidR="00646057" w:rsidRPr="009F073F" w:rsidRDefault="00BF56CB" w:rsidP="00646057">
      <w:pPr>
        <w:rPr>
          <w:szCs w:val="24"/>
        </w:rPr>
      </w:pPr>
      <w:r>
        <w:rPr>
          <w:szCs w:val="24"/>
        </w:rPr>
        <w:t>Hartman, S.</w:t>
      </w:r>
      <w:r w:rsidR="00646057" w:rsidRPr="009F073F">
        <w:rPr>
          <w:szCs w:val="24"/>
        </w:rPr>
        <w:t xml:space="preserve"> (2012) </w:t>
      </w:r>
      <w:r w:rsidR="00646057" w:rsidRPr="009F073F">
        <w:rPr>
          <w:i/>
          <w:szCs w:val="24"/>
        </w:rPr>
        <w:t xml:space="preserve">Det pedagogiska kulturarvet: traditioner och idéer i svensk undervisningshistoria. </w:t>
      </w:r>
      <w:r w:rsidR="00646057" w:rsidRPr="009F073F">
        <w:rPr>
          <w:szCs w:val="24"/>
        </w:rPr>
        <w:t>Stockholm: Natur &amp; kultur.</w:t>
      </w:r>
    </w:p>
    <w:p w:rsidR="00646057" w:rsidRPr="009F073F" w:rsidRDefault="00BF56CB" w:rsidP="00646057">
      <w:pPr>
        <w:rPr>
          <w:szCs w:val="24"/>
        </w:rPr>
      </w:pPr>
      <w:r>
        <w:rPr>
          <w:szCs w:val="24"/>
        </w:rPr>
        <w:t>Linné, A.</w:t>
      </w:r>
      <w:r w:rsidR="00646057" w:rsidRPr="009F073F">
        <w:rPr>
          <w:szCs w:val="24"/>
        </w:rPr>
        <w:t xml:space="preserve"> (2012) Läroplansteori mella</w:t>
      </w:r>
      <w:r>
        <w:rPr>
          <w:szCs w:val="24"/>
        </w:rPr>
        <w:t>n rum, tid och handling. I T. Englund, E. Forsberg &amp; D. Sundberg (R</w:t>
      </w:r>
      <w:r w:rsidR="00646057" w:rsidRPr="009F073F">
        <w:rPr>
          <w:szCs w:val="24"/>
        </w:rPr>
        <w:t xml:space="preserve">ed.) </w:t>
      </w:r>
      <w:r>
        <w:rPr>
          <w:i/>
          <w:szCs w:val="24"/>
        </w:rPr>
        <w:t>Vad räknas som kunskap?</w:t>
      </w:r>
      <w:r w:rsidR="00646057" w:rsidRPr="009F073F">
        <w:rPr>
          <w:i/>
          <w:szCs w:val="24"/>
        </w:rPr>
        <w:t xml:space="preserve"> Läroplansteoretiska utsikter och inblickar i lärarutbildning och skola.</w:t>
      </w:r>
      <w:r w:rsidR="00646057" w:rsidRPr="009F073F">
        <w:rPr>
          <w:szCs w:val="24"/>
        </w:rPr>
        <w:t xml:space="preserve"> Stockholm: Liber.</w:t>
      </w:r>
    </w:p>
    <w:p w:rsidR="00646057" w:rsidRPr="009F073F" w:rsidRDefault="00BF56CB" w:rsidP="00646057">
      <w:pPr>
        <w:rPr>
          <w:szCs w:val="24"/>
        </w:rPr>
      </w:pPr>
      <w:r>
        <w:rPr>
          <w:szCs w:val="24"/>
        </w:rPr>
        <w:t>Lundahl, L.</w:t>
      </w:r>
      <w:r w:rsidR="00646057" w:rsidRPr="009F073F">
        <w:rPr>
          <w:szCs w:val="24"/>
        </w:rPr>
        <w:t xml:space="preserve"> (Författare). (2015). </w:t>
      </w:r>
      <w:r w:rsidR="00646057" w:rsidRPr="009F073F">
        <w:rPr>
          <w:i/>
          <w:szCs w:val="24"/>
        </w:rPr>
        <w:t>En bok en författare</w:t>
      </w:r>
      <w:r w:rsidR="00646057" w:rsidRPr="009F073F">
        <w:rPr>
          <w:szCs w:val="24"/>
        </w:rPr>
        <w:t xml:space="preserve"> [TV-program]. Sverige: Sveriges Utbildningsradio AB. </w:t>
      </w:r>
      <w:r w:rsidR="0072618F">
        <w:t>Tillgänglig</w:t>
      </w:r>
      <w:r w:rsidR="00646057" w:rsidRPr="009F073F">
        <w:t>:</w:t>
      </w:r>
      <w:r w:rsidR="00646057" w:rsidRPr="009F073F">
        <w:rPr>
          <w:szCs w:val="24"/>
        </w:rPr>
        <w:t xml:space="preserve"> </w:t>
      </w:r>
      <w:hyperlink r:id="rId39" w:anchor="Se-program" w:history="1">
        <w:r w:rsidR="00646057" w:rsidRPr="009F073F">
          <w:rPr>
            <w:rStyle w:val="Hyperlnk"/>
            <w:szCs w:val="24"/>
          </w:rPr>
          <w:t>http://www.ur.se/Produkter/185887-En-bok-en-forfattare-Gymnasiet-som-marknad#Se-program</w:t>
        </w:r>
      </w:hyperlink>
    </w:p>
    <w:p w:rsidR="00646057" w:rsidRPr="009F073F" w:rsidRDefault="00BF56CB" w:rsidP="00646057">
      <w:pPr>
        <w:rPr>
          <w:szCs w:val="24"/>
        </w:rPr>
      </w:pPr>
      <w:r>
        <w:rPr>
          <w:szCs w:val="24"/>
        </w:rPr>
        <w:lastRenderedPageBreak/>
        <w:t>Lundgren, U</w:t>
      </w:r>
      <w:r w:rsidR="00646057" w:rsidRPr="009F073F">
        <w:rPr>
          <w:szCs w:val="24"/>
        </w:rPr>
        <w:t>. P</w:t>
      </w:r>
      <w:r w:rsidR="007F55CE">
        <w:rPr>
          <w:szCs w:val="24"/>
        </w:rPr>
        <w:t>.</w:t>
      </w:r>
      <w:r w:rsidR="00646057" w:rsidRPr="009F073F">
        <w:rPr>
          <w:szCs w:val="24"/>
        </w:rPr>
        <w:t xml:space="preserve"> (2012) Den svenska läroplansteoretiska forskningen – en perso</w:t>
      </w:r>
      <w:r>
        <w:rPr>
          <w:szCs w:val="24"/>
        </w:rPr>
        <w:t>nligt hållen reflektion. I T. Englund, E. Forsberg &amp; D. Sundberg (R</w:t>
      </w:r>
      <w:r w:rsidR="00646057" w:rsidRPr="009F073F">
        <w:rPr>
          <w:szCs w:val="24"/>
        </w:rPr>
        <w:t xml:space="preserve">ed.) </w:t>
      </w:r>
      <w:r>
        <w:rPr>
          <w:i/>
          <w:szCs w:val="24"/>
        </w:rPr>
        <w:t>Vad räknas som kunskap?</w:t>
      </w:r>
      <w:r w:rsidR="00646057" w:rsidRPr="009F073F">
        <w:rPr>
          <w:i/>
          <w:szCs w:val="24"/>
        </w:rPr>
        <w:t xml:space="preserve"> Läroplansteoretiska utsikter och inblickar i lärarutbildning och skola.</w:t>
      </w:r>
      <w:r w:rsidR="00646057" w:rsidRPr="009F073F">
        <w:rPr>
          <w:szCs w:val="24"/>
        </w:rPr>
        <w:t xml:space="preserve"> Stockholm: Liber.</w:t>
      </w:r>
    </w:p>
    <w:p w:rsidR="00646057" w:rsidRPr="009F073F" w:rsidRDefault="00646057" w:rsidP="00646057">
      <w:pPr>
        <w:spacing w:before="120" w:after="120"/>
      </w:pPr>
      <w:proofErr w:type="spellStart"/>
      <w:r w:rsidRPr="009F073F">
        <w:t>Nihlfors</w:t>
      </w:r>
      <w:proofErr w:type="spellEnd"/>
      <w:r w:rsidRPr="009F073F">
        <w:t xml:space="preserve">, E. (2017). Att vara skolledare – att förverkliga det nationella uppdraget. I U. P. Lundgren, R. Säljö &amp; C. Liberg (Red.), </w:t>
      </w:r>
      <w:r w:rsidRPr="009F073F">
        <w:rPr>
          <w:i/>
        </w:rPr>
        <w:t xml:space="preserve">Lärande, skola, bildning. Grundbok för lärare </w:t>
      </w:r>
      <w:r w:rsidRPr="009F073F">
        <w:t xml:space="preserve">(s. 655-671). Stockholm: Natur &amp; Kultur.    </w:t>
      </w:r>
    </w:p>
    <w:p w:rsidR="00646057" w:rsidRPr="009F073F" w:rsidRDefault="00646057" w:rsidP="00646057">
      <w:pPr>
        <w:spacing w:before="120" w:after="120"/>
      </w:pPr>
      <w:r w:rsidRPr="009F073F">
        <w:t>Schött, K.</w:t>
      </w:r>
      <w:r w:rsidR="007F55CE">
        <w:t xml:space="preserve">, </w:t>
      </w:r>
      <w:proofErr w:type="spellStart"/>
      <w:r w:rsidR="007F55CE">
        <w:t>Hållsten</w:t>
      </w:r>
      <w:proofErr w:type="spellEnd"/>
      <w:r w:rsidR="007F55CE">
        <w:t>. S., Moberg, B. &amp; Strand, H.</w:t>
      </w:r>
      <w:r w:rsidRPr="009F073F">
        <w:t xml:space="preserve"> (2015). </w:t>
      </w:r>
      <w:r w:rsidRPr="009F073F">
        <w:rPr>
          <w:i/>
          <w:iCs/>
        </w:rPr>
        <w:t>Studentens skrivhandbok</w:t>
      </w:r>
      <w:r w:rsidRPr="009F073F">
        <w:t>. Stockholm: Liber.</w:t>
      </w:r>
    </w:p>
    <w:p w:rsidR="00646057" w:rsidRPr="0072618F" w:rsidRDefault="00646057" w:rsidP="00646057">
      <w:r w:rsidRPr="009F073F">
        <w:t>Skolverket (2011)</w:t>
      </w:r>
      <w:r w:rsidR="007F55CE">
        <w:t>.</w:t>
      </w:r>
      <w:r w:rsidRPr="009F073F">
        <w:t xml:space="preserve"> </w:t>
      </w:r>
      <w:r w:rsidRPr="009F073F">
        <w:rPr>
          <w:i/>
        </w:rPr>
        <w:t>Kommunalt huvudmannaskap i praktiken: En kvalitativ studie.</w:t>
      </w:r>
      <w:r w:rsidRPr="009F073F">
        <w:t xml:space="preserve"> Rapport 362. Stockholm: Frit</w:t>
      </w:r>
      <w:r w:rsidR="0072618F">
        <w:t xml:space="preserve">zes. </w:t>
      </w:r>
      <w:r w:rsidR="0072618F" w:rsidRPr="0072618F">
        <w:t>T</w:t>
      </w:r>
      <w:r w:rsidR="0072618F">
        <w:t>illgänglig</w:t>
      </w:r>
      <w:r w:rsidRPr="0072618F">
        <w:t xml:space="preserve">: </w:t>
      </w:r>
      <w:hyperlink r:id="rId40" w:history="1">
        <w:r w:rsidRPr="0072618F">
          <w:rPr>
            <w:rStyle w:val="Hyperlnk"/>
          </w:rPr>
          <w:t>http://www.skolverket.se/om-skolverket/publikationer/visa-enskild-publikation?_xurl_=http%3A%2F%2Fwww5.skolverket.se%2Fwtpub%2Fws%2Fskolbok%2Fwpubext%2Ftrycksak%2FBlob%2Fpdf2744.pdf%3Fk%3D2744</w:t>
        </w:r>
      </w:hyperlink>
      <w:r w:rsidRPr="0072618F">
        <w:t xml:space="preserve"> </w:t>
      </w:r>
    </w:p>
    <w:p w:rsidR="00646057" w:rsidRPr="009F073F" w:rsidRDefault="00646057" w:rsidP="00646057">
      <w:bookmarkStart w:id="48" w:name="_Hlk490559947"/>
      <w:r w:rsidRPr="009F073F">
        <w:t xml:space="preserve">SOU 1997:116 </w:t>
      </w:r>
      <w:r w:rsidRPr="009F073F">
        <w:rPr>
          <w:i/>
        </w:rPr>
        <w:t>Barnets bästa i främsta rummet: FN:s konvention om barnets rättigheter i Sverige.</w:t>
      </w:r>
      <w:r w:rsidRPr="009F073F">
        <w:t xml:space="preserve"> Stockholm: Socialdepartementet. </w:t>
      </w:r>
    </w:p>
    <w:bookmarkEnd w:id="48"/>
    <w:p w:rsidR="00646057" w:rsidRPr="009F073F" w:rsidRDefault="00646057" w:rsidP="00646057">
      <w:r w:rsidRPr="009F073F">
        <w:rPr>
          <w:b/>
        </w:rPr>
        <w:t>Lagar (</w:t>
      </w:r>
      <w:r w:rsidRPr="009F073F">
        <w:t>samt</w:t>
      </w:r>
      <w:r w:rsidR="0072618F">
        <w:t>liga tillgängliga</w:t>
      </w:r>
      <w:r w:rsidRPr="009F073F">
        <w:t xml:space="preserve">: </w:t>
      </w:r>
      <w:hyperlink r:id="rId41" w:history="1">
        <w:r w:rsidRPr="009F073F">
          <w:rPr>
            <w:rStyle w:val="Hyperlnk"/>
          </w:rPr>
          <w:t>http://riksdagen.se/sv/dokument-lagar/</w:t>
        </w:r>
      </w:hyperlink>
      <w:r w:rsidRPr="009F073F">
        <w:t xml:space="preserve">) </w:t>
      </w:r>
      <w:r w:rsidRPr="009F073F">
        <w:rPr>
          <w:i/>
        </w:rPr>
        <w:br/>
      </w:r>
      <w:r w:rsidRPr="009F073F">
        <w:t xml:space="preserve">SFS </w:t>
      </w:r>
      <w:proofErr w:type="gramStart"/>
      <w:r w:rsidRPr="009F073F">
        <w:t>1977:1160</w:t>
      </w:r>
      <w:proofErr w:type="gramEnd"/>
      <w:r w:rsidRPr="009F073F">
        <w:t xml:space="preserve"> </w:t>
      </w:r>
      <w:r w:rsidRPr="009F073F">
        <w:rPr>
          <w:i/>
        </w:rPr>
        <w:t>Arbetsmiljölag.</w:t>
      </w:r>
      <w:r w:rsidRPr="009F073F">
        <w:t xml:space="preserve"> Stockholm: Arbetsmarknadsdepartementet.</w:t>
      </w:r>
      <w:r w:rsidRPr="009F073F">
        <w:br/>
        <w:t xml:space="preserve">SFS 1986:223 </w:t>
      </w:r>
      <w:r w:rsidRPr="009F073F">
        <w:rPr>
          <w:i/>
        </w:rPr>
        <w:t>Förvaltningslag</w:t>
      </w:r>
      <w:r w:rsidRPr="009F073F">
        <w:t>. Stockholm: Justitiedepartementet.</w:t>
      </w:r>
      <w:r w:rsidRPr="009F073F">
        <w:rPr>
          <w:highlight w:val="green"/>
        </w:rPr>
        <w:br/>
      </w:r>
      <w:r w:rsidRPr="009F073F">
        <w:t xml:space="preserve">SFS 2008:567 </w:t>
      </w:r>
      <w:r w:rsidRPr="009F073F">
        <w:rPr>
          <w:i/>
        </w:rPr>
        <w:t>Diskrimineringslag.</w:t>
      </w:r>
      <w:r w:rsidRPr="009F073F">
        <w:t xml:space="preserve"> Stockholm: Kulturdepartementet.</w:t>
      </w:r>
      <w:r w:rsidRPr="009F073F">
        <w:br/>
        <w:t xml:space="preserve">SFS 2009:400 </w:t>
      </w:r>
      <w:r w:rsidRPr="009F073F">
        <w:rPr>
          <w:i/>
        </w:rPr>
        <w:t>Offentlighets- och sekretesslag</w:t>
      </w:r>
      <w:r w:rsidRPr="009F073F">
        <w:t>. Stockholm: Justitiedepartementet.</w:t>
      </w:r>
    </w:p>
    <w:p w:rsidR="005871E8" w:rsidRDefault="005871E8" w:rsidP="00300883">
      <w:pPr>
        <w:pStyle w:val="Rubrik1"/>
      </w:pPr>
    </w:p>
    <w:p w:rsidR="00BF3543" w:rsidRDefault="00BF3543" w:rsidP="00BF3543">
      <w:pPr>
        <w:rPr>
          <w:rFonts w:ascii="Times New Roman" w:eastAsia="Times New Roman" w:hAnsi="Times New Roman"/>
          <w:b/>
          <w:bCs/>
          <w:sz w:val="32"/>
          <w:szCs w:val="32"/>
        </w:rPr>
      </w:pPr>
    </w:p>
    <w:sectPr w:rsidR="00BF3543">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3D8" w:rsidRDefault="00FA33D8" w:rsidP="00BF3543">
      <w:pPr>
        <w:spacing w:after="0"/>
      </w:pPr>
      <w:r>
        <w:separator/>
      </w:r>
    </w:p>
  </w:endnote>
  <w:endnote w:type="continuationSeparator" w:id="0">
    <w:p w:rsidR="00FA33D8" w:rsidRDefault="00FA33D8" w:rsidP="00BF35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enturyGoth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61706"/>
      <w:docPartObj>
        <w:docPartGallery w:val="Page Numbers (Bottom of Page)"/>
        <w:docPartUnique/>
      </w:docPartObj>
    </w:sdtPr>
    <w:sdtEndPr/>
    <w:sdtContent>
      <w:p w:rsidR="00076C93" w:rsidRDefault="00076C93">
        <w:pPr>
          <w:pStyle w:val="Sidfot"/>
          <w:jc w:val="center"/>
        </w:pPr>
        <w:r>
          <w:fldChar w:fldCharType="begin"/>
        </w:r>
        <w:r>
          <w:instrText>PAGE   \* MERGEFORMAT</w:instrText>
        </w:r>
        <w:r>
          <w:fldChar w:fldCharType="separate"/>
        </w:r>
        <w:r w:rsidR="00CB6EFC">
          <w:rPr>
            <w:noProof/>
          </w:rPr>
          <w:t>21</w:t>
        </w:r>
        <w:r>
          <w:fldChar w:fldCharType="end"/>
        </w:r>
      </w:p>
    </w:sdtContent>
  </w:sdt>
  <w:p w:rsidR="00076C93" w:rsidRDefault="00076C9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3D8" w:rsidRDefault="00FA33D8" w:rsidP="00BF3543">
      <w:pPr>
        <w:spacing w:after="0"/>
      </w:pPr>
      <w:r>
        <w:separator/>
      </w:r>
    </w:p>
  </w:footnote>
  <w:footnote w:type="continuationSeparator" w:id="0">
    <w:p w:rsidR="00FA33D8" w:rsidRDefault="00FA33D8" w:rsidP="00BF3543">
      <w:pPr>
        <w:spacing w:after="0"/>
      </w:pPr>
      <w:r>
        <w:continuationSeparator/>
      </w:r>
    </w:p>
  </w:footnote>
  <w:footnote w:id="1">
    <w:p w:rsidR="00076C93" w:rsidRPr="002C3568" w:rsidRDefault="00076C93" w:rsidP="005871E8">
      <w:pPr>
        <w:pStyle w:val="Rubrik1"/>
        <w:spacing w:after="0"/>
        <w:rPr>
          <w:rFonts w:ascii="Times New Roman" w:hAnsi="Times New Roman" w:cs="Times New Roman"/>
          <w:b/>
          <w:sz w:val="20"/>
          <w:lang w:val="fi-FI"/>
        </w:rPr>
      </w:pPr>
      <w:r w:rsidRPr="002C3568">
        <w:rPr>
          <w:rStyle w:val="Fotnotsreferens"/>
          <w:color w:val="auto"/>
          <w:sz w:val="20"/>
        </w:rPr>
        <w:footnoteRef/>
      </w:r>
      <w:r w:rsidRPr="002C3568">
        <w:rPr>
          <w:rFonts w:ascii="Times New Roman" w:hAnsi="Times New Roman" w:cs="Times New Roman"/>
          <w:color w:val="auto"/>
          <w:sz w:val="20"/>
          <w:lang w:val="fi-FI"/>
        </w:rPr>
        <w:t xml:space="preserve"> Se </w:t>
      </w:r>
      <w:proofErr w:type="spellStart"/>
      <w:r w:rsidRPr="002C3568">
        <w:rPr>
          <w:rFonts w:ascii="Times New Roman" w:hAnsi="Times New Roman" w:cs="Times New Roman"/>
          <w:color w:val="auto"/>
          <w:sz w:val="20"/>
          <w:lang w:val="fi-FI"/>
        </w:rPr>
        <w:t>t.ex</w:t>
      </w:r>
      <w:proofErr w:type="spellEnd"/>
      <w:r w:rsidRPr="002C3568">
        <w:rPr>
          <w:rFonts w:ascii="Times New Roman" w:hAnsi="Times New Roman" w:cs="Times New Roman"/>
          <w:color w:val="auto"/>
          <w:sz w:val="20"/>
          <w:lang w:val="fi-FI"/>
        </w:rPr>
        <w:t xml:space="preserve">. </w:t>
      </w:r>
      <w:r w:rsidRPr="002C3568">
        <w:rPr>
          <w:rFonts w:ascii="Times New Roman" w:hAnsi="Times New Roman" w:cs="Times New Roman"/>
          <w:i/>
          <w:color w:val="auto"/>
          <w:sz w:val="20"/>
          <w:lang w:val="fi-FI"/>
        </w:rPr>
        <w:t xml:space="preserve">DN </w:t>
      </w:r>
      <w:r w:rsidRPr="002C3568">
        <w:rPr>
          <w:rFonts w:ascii="Times New Roman" w:hAnsi="Times New Roman" w:cs="Times New Roman"/>
          <w:color w:val="auto"/>
          <w:sz w:val="20"/>
          <w:lang w:val="fi-FI"/>
        </w:rPr>
        <w:t>2005-06-07, www.dn.se/DNet/road/Classic/article/0/jsp/print.jsp?&amp;a=424862, 2005-06-08;</w:t>
      </w:r>
      <w:r w:rsidRPr="002C3568">
        <w:rPr>
          <w:rFonts w:ascii="Times New Roman" w:hAnsi="Times New Roman" w:cs="Times New Roman"/>
          <w:i/>
          <w:color w:val="auto"/>
          <w:sz w:val="20"/>
        </w:rPr>
        <w:t xml:space="preserve">Lärarnas tidning </w:t>
      </w:r>
      <w:r w:rsidRPr="002C3568">
        <w:rPr>
          <w:rFonts w:ascii="Times New Roman" w:hAnsi="Times New Roman" w:cs="Times New Roman"/>
          <w:color w:val="auto"/>
          <w:sz w:val="20"/>
        </w:rPr>
        <w:t>nr. 16 2005.</w:t>
      </w:r>
    </w:p>
  </w:footnote>
  <w:footnote w:id="2">
    <w:p w:rsidR="00076C93" w:rsidRPr="002C3568" w:rsidRDefault="00076C93" w:rsidP="005871E8">
      <w:pPr>
        <w:pStyle w:val="Fotnotstext"/>
        <w:rPr>
          <w:rFonts w:ascii="Times New Roman" w:hAnsi="Times New Roman"/>
        </w:rPr>
      </w:pPr>
      <w:r w:rsidRPr="002C3568">
        <w:rPr>
          <w:rStyle w:val="Fotnotsreferens"/>
        </w:rPr>
        <w:footnoteRef/>
      </w:r>
      <w:r w:rsidRPr="002C3568">
        <w:rPr>
          <w:rFonts w:ascii="Times New Roman" w:hAnsi="Times New Roman"/>
        </w:rPr>
        <w:t xml:space="preserve"> Citerat i Hult, Åsa och Håkan Hult. 2003. </w:t>
      </w:r>
      <w:r w:rsidRPr="002C3568">
        <w:rPr>
          <w:rFonts w:ascii="Times New Roman" w:hAnsi="Times New Roman"/>
          <w:i/>
        </w:rPr>
        <w:t>Att fuska och plagiera – ett sätt att leva eller ett sätt att överleva?</w:t>
      </w:r>
      <w:r w:rsidRPr="002C3568">
        <w:rPr>
          <w:rFonts w:ascii="Times New Roman" w:hAnsi="Times New Roman"/>
        </w:rPr>
        <w:t xml:space="preserve"> CUL-rapporter nr. 6. Linköping: Linköpings universitet, s. 11.</w:t>
      </w:r>
    </w:p>
  </w:footnote>
  <w:footnote w:id="3">
    <w:p w:rsidR="00076C93" w:rsidRPr="002C3568" w:rsidRDefault="00076C93" w:rsidP="005871E8">
      <w:pPr>
        <w:pStyle w:val="Fotnotstext"/>
        <w:rPr>
          <w:rFonts w:ascii="Times New Roman" w:hAnsi="Times New Roman"/>
        </w:rPr>
      </w:pPr>
      <w:r w:rsidRPr="002C3568">
        <w:rPr>
          <w:rStyle w:val="Fotnotsreferens"/>
        </w:rPr>
        <w:footnoteRef/>
      </w:r>
      <w:r w:rsidRPr="002C3568">
        <w:rPr>
          <w:rFonts w:ascii="Times New Roman" w:hAnsi="Times New Roman"/>
        </w:rPr>
        <w:t xml:space="preserve"> Hult och Hult 2003 s. 11.</w:t>
      </w:r>
    </w:p>
  </w:footnote>
  <w:footnote w:id="4">
    <w:p w:rsidR="00076C93" w:rsidRPr="002C3568" w:rsidRDefault="00076C93" w:rsidP="005871E8">
      <w:pPr>
        <w:pStyle w:val="Fotnotstext"/>
        <w:rPr>
          <w:rFonts w:ascii="Times New Roman" w:hAnsi="Times New Roman"/>
        </w:rPr>
      </w:pPr>
      <w:r w:rsidRPr="002C3568">
        <w:rPr>
          <w:rStyle w:val="Fotnotsreferens"/>
        </w:rPr>
        <w:footnoteRef/>
      </w:r>
      <w:r w:rsidRPr="002C3568">
        <w:rPr>
          <w:rFonts w:ascii="Times New Roman" w:hAnsi="Times New Roman"/>
        </w:rPr>
        <w:t xml:space="preserve"> Se Hult och Hult 2003 s. 29, 33.</w:t>
      </w:r>
    </w:p>
  </w:footnote>
  <w:footnote w:id="5">
    <w:p w:rsidR="00076C93" w:rsidRDefault="00076C93" w:rsidP="005871E8">
      <w:pPr>
        <w:pStyle w:val="Fotnotstext"/>
      </w:pPr>
      <w:r w:rsidRPr="002C3568">
        <w:rPr>
          <w:rStyle w:val="Fotnotsreferens"/>
        </w:rPr>
        <w:footnoteRef/>
      </w:r>
      <w:r w:rsidRPr="002C3568">
        <w:rPr>
          <w:rFonts w:ascii="Times New Roman" w:hAnsi="Times New Roman"/>
        </w:rPr>
        <w:t xml:space="preserve"> URKUND är en skandinavisk databas och nättjänst för att motverka plagiat som har utvecklats i samarbete med pedagogiska institutionen vid Uppsala universitet. För mer information, se www.urkund.se.</w:t>
      </w:r>
    </w:p>
  </w:footnote>
  <w:footnote w:id="6">
    <w:p w:rsidR="00076C93" w:rsidRDefault="00076C93" w:rsidP="005871E8">
      <w:pPr>
        <w:pStyle w:val="Fotnotstext"/>
      </w:pPr>
      <w:r>
        <w:rPr>
          <w:rStyle w:val="Fotnotsreferens"/>
        </w:rPr>
        <w:footnoteRef/>
      </w:r>
      <w:r>
        <w:rPr>
          <w:rFonts w:ascii="Times New Roman" w:hAnsi="Times New Roman"/>
        </w:rPr>
        <w:t xml:space="preserve"> Hult och Hult 2003 s. 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A49DB"/>
    <w:multiLevelType w:val="hybridMultilevel"/>
    <w:tmpl w:val="4BB6E97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EB13EC"/>
    <w:multiLevelType w:val="hybridMultilevel"/>
    <w:tmpl w:val="DEAC14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85482F"/>
    <w:multiLevelType w:val="hybridMultilevel"/>
    <w:tmpl w:val="0CE28F3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9227AA"/>
    <w:multiLevelType w:val="hybridMultilevel"/>
    <w:tmpl w:val="B66AB9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2450B3"/>
    <w:multiLevelType w:val="hybridMultilevel"/>
    <w:tmpl w:val="386CDA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17593F"/>
    <w:multiLevelType w:val="hybridMultilevel"/>
    <w:tmpl w:val="0CCE7F40"/>
    <w:lvl w:ilvl="0" w:tplc="041D000F">
      <w:start w:val="1"/>
      <w:numFmt w:val="decimal"/>
      <w:lvlText w:val="%1."/>
      <w:lvlJc w:val="left"/>
      <w:pPr>
        <w:ind w:left="1399" w:hanging="360"/>
      </w:pPr>
    </w:lvl>
    <w:lvl w:ilvl="1" w:tplc="041D0019" w:tentative="1">
      <w:start w:val="1"/>
      <w:numFmt w:val="lowerLetter"/>
      <w:lvlText w:val="%2."/>
      <w:lvlJc w:val="left"/>
      <w:pPr>
        <w:ind w:left="2119" w:hanging="360"/>
      </w:pPr>
    </w:lvl>
    <w:lvl w:ilvl="2" w:tplc="041D001B" w:tentative="1">
      <w:start w:val="1"/>
      <w:numFmt w:val="lowerRoman"/>
      <w:lvlText w:val="%3."/>
      <w:lvlJc w:val="right"/>
      <w:pPr>
        <w:ind w:left="2839" w:hanging="180"/>
      </w:pPr>
    </w:lvl>
    <w:lvl w:ilvl="3" w:tplc="041D000F" w:tentative="1">
      <w:start w:val="1"/>
      <w:numFmt w:val="decimal"/>
      <w:lvlText w:val="%4."/>
      <w:lvlJc w:val="left"/>
      <w:pPr>
        <w:ind w:left="3559" w:hanging="360"/>
      </w:pPr>
    </w:lvl>
    <w:lvl w:ilvl="4" w:tplc="041D0019" w:tentative="1">
      <w:start w:val="1"/>
      <w:numFmt w:val="lowerLetter"/>
      <w:lvlText w:val="%5."/>
      <w:lvlJc w:val="left"/>
      <w:pPr>
        <w:ind w:left="4279" w:hanging="360"/>
      </w:pPr>
    </w:lvl>
    <w:lvl w:ilvl="5" w:tplc="041D001B" w:tentative="1">
      <w:start w:val="1"/>
      <w:numFmt w:val="lowerRoman"/>
      <w:lvlText w:val="%6."/>
      <w:lvlJc w:val="right"/>
      <w:pPr>
        <w:ind w:left="4999" w:hanging="180"/>
      </w:pPr>
    </w:lvl>
    <w:lvl w:ilvl="6" w:tplc="041D000F" w:tentative="1">
      <w:start w:val="1"/>
      <w:numFmt w:val="decimal"/>
      <w:lvlText w:val="%7."/>
      <w:lvlJc w:val="left"/>
      <w:pPr>
        <w:ind w:left="5719" w:hanging="360"/>
      </w:pPr>
    </w:lvl>
    <w:lvl w:ilvl="7" w:tplc="041D0019" w:tentative="1">
      <w:start w:val="1"/>
      <w:numFmt w:val="lowerLetter"/>
      <w:lvlText w:val="%8."/>
      <w:lvlJc w:val="left"/>
      <w:pPr>
        <w:ind w:left="6439" w:hanging="360"/>
      </w:pPr>
    </w:lvl>
    <w:lvl w:ilvl="8" w:tplc="041D001B" w:tentative="1">
      <w:start w:val="1"/>
      <w:numFmt w:val="lowerRoman"/>
      <w:lvlText w:val="%9."/>
      <w:lvlJc w:val="right"/>
      <w:pPr>
        <w:ind w:left="7159" w:hanging="180"/>
      </w:pPr>
    </w:lvl>
  </w:abstractNum>
  <w:abstractNum w:abstractNumId="6" w15:restartNumberingAfterBreak="0">
    <w:nsid w:val="15312446"/>
    <w:multiLevelType w:val="hybridMultilevel"/>
    <w:tmpl w:val="8F180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BB6E2C"/>
    <w:multiLevelType w:val="hybridMultilevel"/>
    <w:tmpl w:val="0CCE7F40"/>
    <w:lvl w:ilvl="0" w:tplc="041D000F">
      <w:start w:val="1"/>
      <w:numFmt w:val="decimal"/>
      <w:lvlText w:val="%1."/>
      <w:lvlJc w:val="left"/>
      <w:pPr>
        <w:ind w:left="1399" w:hanging="360"/>
      </w:pPr>
    </w:lvl>
    <w:lvl w:ilvl="1" w:tplc="041D0019" w:tentative="1">
      <w:start w:val="1"/>
      <w:numFmt w:val="lowerLetter"/>
      <w:lvlText w:val="%2."/>
      <w:lvlJc w:val="left"/>
      <w:pPr>
        <w:ind w:left="2119" w:hanging="360"/>
      </w:pPr>
    </w:lvl>
    <w:lvl w:ilvl="2" w:tplc="041D001B" w:tentative="1">
      <w:start w:val="1"/>
      <w:numFmt w:val="lowerRoman"/>
      <w:lvlText w:val="%3."/>
      <w:lvlJc w:val="right"/>
      <w:pPr>
        <w:ind w:left="2839" w:hanging="180"/>
      </w:pPr>
    </w:lvl>
    <w:lvl w:ilvl="3" w:tplc="041D000F" w:tentative="1">
      <w:start w:val="1"/>
      <w:numFmt w:val="decimal"/>
      <w:lvlText w:val="%4."/>
      <w:lvlJc w:val="left"/>
      <w:pPr>
        <w:ind w:left="3559" w:hanging="360"/>
      </w:pPr>
    </w:lvl>
    <w:lvl w:ilvl="4" w:tplc="041D0019" w:tentative="1">
      <w:start w:val="1"/>
      <w:numFmt w:val="lowerLetter"/>
      <w:lvlText w:val="%5."/>
      <w:lvlJc w:val="left"/>
      <w:pPr>
        <w:ind w:left="4279" w:hanging="360"/>
      </w:pPr>
    </w:lvl>
    <w:lvl w:ilvl="5" w:tplc="041D001B" w:tentative="1">
      <w:start w:val="1"/>
      <w:numFmt w:val="lowerRoman"/>
      <w:lvlText w:val="%6."/>
      <w:lvlJc w:val="right"/>
      <w:pPr>
        <w:ind w:left="4999" w:hanging="180"/>
      </w:pPr>
    </w:lvl>
    <w:lvl w:ilvl="6" w:tplc="041D000F" w:tentative="1">
      <w:start w:val="1"/>
      <w:numFmt w:val="decimal"/>
      <w:lvlText w:val="%7."/>
      <w:lvlJc w:val="left"/>
      <w:pPr>
        <w:ind w:left="5719" w:hanging="360"/>
      </w:pPr>
    </w:lvl>
    <w:lvl w:ilvl="7" w:tplc="041D0019" w:tentative="1">
      <w:start w:val="1"/>
      <w:numFmt w:val="lowerLetter"/>
      <w:lvlText w:val="%8."/>
      <w:lvlJc w:val="left"/>
      <w:pPr>
        <w:ind w:left="6439" w:hanging="360"/>
      </w:pPr>
    </w:lvl>
    <w:lvl w:ilvl="8" w:tplc="041D001B" w:tentative="1">
      <w:start w:val="1"/>
      <w:numFmt w:val="lowerRoman"/>
      <w:lvlText w:val="%9."/>
      <w:lvlJc w:val="right"/>
      <w:pPr>
        <w:ind w:left="7159" w:hanging="180"/>
      </w:pPr>
    </w:lvl>
  </w:abstractNum>
  <w:abstractNum w:abstractNumId="8" w15:restartNumberingAfterBreak="0">
    <w:nsid w:val="221C4979"/>
    <w:multiLevelType w:val="hybridMultilevel"/>
    <w:tmpl w:val="CDBAFC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7AF1D17"/>
    <w:multiLevelType w:val="hybridMultilevel"/>
    <w:tmpl w:val="0CCE7F40"/>
    <w:lvl w:ilvl="0" w:tplc="041D000F">
      <w:start w:val="1"/>
      <w:numFmt w:val="decimal"/>
      <w:lvlText w:val="%1."/>
      <w:lvlJc w:val="left"/>
      <w:pPr>
        <w:ind w:left="1399" w:hanging="360"/>
      </w:pPr>
    </w:lvl>
    <w:lvl w:ilvl="1" w:tplc="041D0019" w:tentative="1">
      <w:start w:val="1"/>
      <w:numFmt w:val="lowerLetter"/>
      <w:lvlText w:val="%2."/>
      <w:lvlJc w:val="left"/>
      <w:pPr>
        <w:ind w:left="2119" w:hanging="360"/>
      </w:pPr>
    </w:lvl>
    <w:lvl w:ilvl="2" w:tplc="041D001B" w:tentative="1">
      <w:start w:val="1"/>
      <w:numFmt w:val="lowerRoman"/>
      <w:lvlText w:val="%3."/>
      <w:lvlJc w:val="right"/>
      <w:pPr>
        <w:ind w:left="2839" w:hanging="180"/>
      </w:pPr>
    </w:lvl>
    <w:lvl w:ilvl="3" w:tplc="041D000F" w:tentative="1">
      <w:start w:val="1"/>
      <w:numFmt w:val="decimal"/>
      <w:lvlText w:val="%4."/>
      <w:lvlJc w:val="left"/>
      <w:pPr>
        <w:ind w:left="3559" w:hanging="360"/>
      </w:pPr>
    </w:lvl>
    <w:lvl w:ilvl="4" w:tplc="041D0019" w:tentative="1">
      <w:start w:val="1"/>
      <w:numFmt w:val="lowerLetter"/>
      <w:lvlText w:val="%5."/>
      <w:lvlJc w:val="left"/>
      <w:pPr>
        <w:ind w:left="4279" w:hanging="360"/>
      </w:pPr>
    </w:lvl>
    <w:lvl w:ilvl="5" w:tplc="041D001B" w:tentative="1">
      <w:start w:val="1"/>
      <w:numFmt w:val="lowerRoman"/>
      <w:lvlText w:val="%6."/>
      <w:lvlJc w:val="right"/>
      <w:pPr>
        <w:ind w:left="4999" w:hanging="180"/>
      </w:pPr>
    </w:lvl>
    <w:lvl w:ilvl="6" w:tplc="041D000F" w:tentative="1">
      <w:start w:val="1"/>
      <w:numFmt w:val="decimal"/>
      <w:lvlText w:val="%7."/>
      <w:lvlJc w:val="left"/>
      <w:pPr>
        <w:ind w:left="5719" w:hanging="360"/>
      </w:pPr>
    </w:lvl>
    <w:lvl w:ilvl="7" w:tplc="041D0019" w:tentative="1">
      <w:start w:val="1"/>
      <w:numFmt w:val="lowerLetter"/>
      <w:lvlText w:val="%8."/>
      <w:lvlJc w:val="left"/>
      <w:pPr>
        <w:ind w:left="6439" w:hanging="360"/>
      </w:pPr>
    </w:lvl>
    <w:lvl w:ilvl="8" w:tplc="041D001B" w:tentative="1">
      <w:start w:val="1"/>
      <w:numFmt w:val="lowerRoman"/>
      <w:lvlText w:val="%9."/>
      <w:lvlJc w:val="right"/>
      <w:pPr>
        <w:ind w:left="7159" w:hanging="180"/>
      </w:pPr>
    </w:lvl>
  </w:abstractNum>
  <w:abstractNum w:abstractNumId="10" w15:restartNumberingAfterBreak="0">
    <w:nsid w:val="2A571558"/>
    <w:multiLevelType w:val="hybridMultilevel"/>
    <w:tmpl w:val="2796F6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03472D9"/>
    <w:multiLevelType w:val="hybridMultilevel"/>
    <w:tmpl w:val="0CCE7F40"/>
    <w:lvl w:ilvl="0" w:tplc="041D000F">
      <w:start w:val="1"/>
      <w:numFmt w:val="decimal"/>
      <w:lvlText w:val="%1."/>
      <w:lvlJc w:val="left"/>
      <w:pPr>
        <w:ind w:left="1399" w:hanging="360"/>
      </w:pPr>
    </w:lvl>
    <w:lvl w:ilvl="1" w:tplc="041D0019" w:tentative="1">
      <w:start w:val="1"/>
      <w:numFmt w:val="lowerLetter"/>
      <w:lvlText w:val="%2."/>
      <w:lvlJc w:val="left"/>
      <w:pPr>
        <w:ind w:left="2119" w:hanging="360"/>
      </w:pPr>
    </w:lvl>
    <w:lvl w:ilvl="2" w:tplc="041D001B" w:tentative="1">
      <w:start w:val="1"/>
      <w:numFmt w:val="lowerRoman"/>
      <w:lvlText w:val="%3."/>
      <w:lvlJc w:val="right"/>
      <w:pPr>
        <w:ind w:left="2839" w:hanging="180"/>
      </w:pPr>
    </w:lvl>
    <w:lvl w:ilvl="3" w:tplc="041D000F" w:tentative="1">
      <w:start w:val="1"/>
      <w:numFmt w:val="decimal"/>
      <w:lvlText w:val="%4."/>
      <w:lvlJc w:val="left"/>
      <w:pPr>
        <w:ind w:left="3559" w:hanging="360"/>
      </w:pPr>
    </w:lvl>
    <w:lvl w:ilvl="4" w:tplc="041D0019" w:tentative="1">
      <w:start w:val="1"/>
      <w:numFmt w:val="lowerLetter"/>
      <w:lvlText w:val="%5."/>
      <w:lvlJc w:val="left"/>
      <w:pPr>
        <w:ind w:left="4279" w:hanging="360"/>
      </w:pPr>
    </w:lvl>
    <w:lvl w:ilvl="5" w:tplc="041D001B" w:tentative="1">
      <w:start w:val="1"/>
      <w:numFmt w:val="lowerRoman"/>
      <w:lvlText w:val="%6."/>
      <w:lvlJc w:val="right"/>
      <w:pPr>
        <w:ind w:left="4999" w:hanging="180"/>
      </w:pPr>
    </w:lvl>
    <w:lvl w:ilvl="6" w:tplc="041D000F" w:tentative="1">
      <w:start w:val="1"/>
      <w:numFmt w:val="decimal"/>
      <w:lvlText w:val="%7."/>
      <w:lvlJc w:val="left"/>
      <w:pPr>
        <w:ind w:left="5719" w:hanging="360"/>
      </w:pPr>
    </w:lvl>
    <w:lvl w:ilvl="7" w:tplc="041D0019" w:tentative="1">
      <w:start w:val="1"/>
      <w:numFmt w:val="lowerLetter"/>
      <w:lvlText w:val="%8."/>
      <w:lvlJc w:val="left"/>
      <w:pPr>
        <w:ind w:left="6439" w:hanging="360"/>
      </w:pPr>
    </w:lvl>
    <w:lvl w:ilvl="8" w:tplc="041D001B" w:tentative="1">
      <w:start w:val="1"/>
      <w:numFmt w:val="lowerRoman"/>
      <w:lvlText w:val="%9."/>
      <w:lvlJc w:val="right"/>
      <w:pPr>
        <w:ind w:left="7159" w:hanging="180"/>
      </w:pPr>
    </w:lvl>
  </w:abstractNum>
  <w:abstractNum w:abstractNumId="12" w15:restartNumberingAfterBreak="0">
    <w:nsid w:val="30671F6F"/>
    <w:multiLevelType w:val="hybridMultilevel"/>
    <w:tmpl w:val="2BB89254"/>
    <w:lvl w:ilvl="0" w:tplc="041D0001">
      <w:start w:val="1"/>
      <w:numFmt w:val="bullet"/>
      <w:lvlText w:val=""/>
      <w:lvlJc w:val="left"/>
      <w:pPr>
        <w:ind w:left="1399" w:hanging="360"/>
      </w:pPr>
      <w:rPr>
        <w:rFonts w:ascii="Symbol" w:hAnsi="Symbol" w:hint="default"/>
      </w:rPr>
    </w:lvl>
    <w:lvl w:ilvl="1" w:tplc="041D0019" w:tentative="1">
      <w:start w:val="1"/>
      <w:numFmt w:val="lowerLetter"/>
      <w:lvlText w:val="%2."/>
      <w:lvlJc w:val="left"/>
      <w:pPr>
        <w:ind w:left="2119" w:hanging="360"/>
      </w:pPr>
    </w:lvl>
    <w:lvl w:ilvl="2" w:tplc="041D001B" w:tentative="1">
      <w:start w:val="1"/>
      <w:numFmt w:val="lowerRoman"/>
      <w:lvlText w:val="%3."/>
      <w:lvlJc w:val="right"/>
      <w:pPr>
        <w:ind w:left="2839" w:hanging="180"/>
      </w:pPr>
    </w:lvl>
    <w:lvl w:ilvl="3" w:tplc="041D000F" w:tentative="1">
      <w:start w:val="1"/>
      <w:numFmt w:val="decimal"/>
      <w:lvlText w:val="%4."/>
      <w:lvlJc w:val="left"/>
      <w:pPr>
        <w:ind w:left="3559" w:hanging="360"/>
      </w:pPr>
    </w:lvl>
    <w:lvl w:ilvl="4" w:tplc="041D0019" w:tentative="1">
      <w:start w:val="1"/>
      <w:numFmt w:val="lowerLetter"/>
      <w:lvlText w:val="%5."/>
      <w:lvlJc w:val="left"/>
      <w:pPr>
        <w:ind w:left="4279" w:hanging="360"/>
      </w:pPr>
    </w:lvl>
    <w:lvl w:ilvl="5" w:tplc="041D001B" w:tentative="1">
      <w:start w:val="1"/>
      <w:numFmt w:val="lowerRoman"/>
      <w:lvlText w:val="%6."/>
      <w:lvlJc w:val="right"/>
      <w:pPr>
        <w:ind w:left="4999" w:hanging="180"/>
      </w:pPr>
    </w:lvl>
    <w:lvl w:ilvl="6" w:tplc="041D000F" w:tentative="1">
      <w:start w:val="1"/>
      <w:numFmt w:val="decimal"/>
      <w:lvlText w:val="%7."/>
      <w:lvlJc w:val="left"/>
      <w:pPr>
        <w:ind w:left="5719" w:hanging="360"/>
      </w:pPr>
    </w:lvl>
    <w:lvl w:ilvl="7" w:tplc="041D0019" w:tentative="1">
      <w:start w:val="1"/>
      <w:numFmt w:val="lowerLetter"/>
      <w:lvlText w:val="%8."/>
      <w:lvlJc w:val="left"/>
      <w:pPr>
        <w:ind w:left="6439" w:hanging="360"/>
      </w:pPr>
    </w:lvl>
    <w:lvl w:ilvl="8" w:tplc="041D001B" w:tentative="1">
      <w:start w:val="1"/>
      <w:numFmt w:val="lowerRoman"/>
      <w:lvlText w:val="%9."/>
      <w:lvlJc w:val="right"/>
      <w:pPr>
        <w:ind w:left="7159" w:hanging="180"/>
      </w:pPr>
    </w:lvl>
  </w:abstractNum>
  <w:abstractNum w:abstractNumId="13" w15:restartNumberingAfterBreak="0">
    <w:nsid w:val="3185038C"/>
    <w:multiLevelType w:val="hybridMultilevel"/>
    <w:tmpl w:val="0CCE7F40"/>
    <w:lvl w:ilvl="0" w:tplc="041D000F">
      <w:start w:val="1"/>
      <w:numFmt w:val="decimal"/>
      <w:lvlText w:val="%1."/>
      <w:lvlJc w:val="left"/>
      <w:pPr>
        <w:ind w:left="1399" w:hanging="360"/>
      </w:pPr>
    </w:lvl>
    <w:lvl w:ilvl="1" w:tplc="041D0019" w:tentative="1">
      <w:start w:val="1"/>
      <w:numFmt w:val="lowerLetter"/>
      <w:lvlText w:val="%2."/>
      <w:lvlJc w:val="left"/>
      <w:pPr>
        <w:ind w:left="2119" w:hanging="360"/>
      </w:pPr>
    </w:lvl>
    <w:lvl w:ilvl="2" w:tplc="041D001B" w:tentative="1">
      <w:start w:val="1"/>
      <w:numFmt w:val="lowerRoman"/>
      <w:lvlText w:val="%3."/>
      <w:lvlJc w:val="right"/>
      <w:pPr>
        <w:ind w:left="2839" w:hanging="180"/>
      </w:pPr>
    </w:lvl>
    <w:lvl w:ilvl="3" w:tplc="041D000F" w:tentative="1">
      <w:start w:val="1"/>
      <w:numFmt w:val="decimal"/>
      <w:lvlText w:val="%4."/>
      <w:lvlJc w:val="left"/>
      <w:pPr>
        <w:ind w:left="3559" w:hanging="360"/>
      </w:pPr>
    </w:lvl>
    <w:lvl w:ilvl="4" w:tplc="041D0019" w:tentative="1">
      <w:start w:val="1"/>
      <w:numFmt w:val="lowerLetter"/>
      <w:lvlText w:val="%5."/>
      <w:lvlJc w:val="left"/>
      <w:pPr>
        <w:ind w:left="4279" w:hanging="360"/>
      </w:pPr>
    </w:lvl>
    <w:lvl w:ilvl="5" w:tplc="041D001B" w:tentative="1">
      <w:start w:val="1"/>
      <w:numFmt w:val="lowerRoman"/>
      <w:lvlText w:val="%6."/>
      <w:lvlJc w:val="right"/>
      <w:pPr>
        <w:ind w:left="4999" w:hanging="180"/>
      </w:pPr>
    </w:lvl>
    <w:lvl w:ilvl="6" w:tplc="041D000F" w:tentative="1">
      <w:start w:val="1"/>
      <w:numFmt w:val="decimal"/>
      <w:lvlText w:val="%7."/>
      <w:lvlJc w:val="left"/>
      <w:pPr>
        <w:ind w:left="5719" w:hanging="360"/>
      </w:pPr>
    </w:lvl>
    <w:lvl w:ilvl="7" w:tplc="041D0019" w:tentative="1">
      <w:start w:val="1"/>
      <w:numFmt w:val="lowerLetter"/>
      <w:lvlText w:val="%8."/>
      <w:lvlJc w:val="left"/>
      <w:pPr>
        <w:ind w:left="6439" w:hanging="360"/>
      </w:pPr>
    </w:lvl>
    <w:lvl w:ilvl="8" w:tplc="041D001B" w:tentative="1">
      <w:start w:val="1"/>
      <w:numFmt w:val="lowerRoman"/>
      <w:lvlText w:val="%9."/>
      <w:lvlJc w:val="right"/>
      <w:pPr>
        <w:ind w:left="7159" w:hanging="180"/>
      </w:pPr>
    </w:lvl>
  </w:abstractNum>
  <w:abstractNum w:abstractNumId="14" w15:restartNumberingAfterBreak="0">
    <w:nsid w:val="357C1959"/>
    <w:multiLevelType w:val="hybridMultilevel"/>
    <w:tmpl w:val="61CC42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2A7895"/>
    <w:multiLevelType w:val="hybridMultilevel"/>
    <w:tmpl w:val="7FBCBB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94F5906"/>
    <w:multiLevelType w:val="hybridMultilevel"/>
    <w:tmpl w:val="FF46D830"/>
    <w:lvl w:ilvl="0" w:tplc="410609FA">
      <w:start w:val="1"/>
      <w:numFmt w:val="bullet"/>
      <w:lvlText w:val="•"/>
      <w:lvlJc w:val="left"/>
      <w:pPr>
        <w:tabs>
          <w:tab w:val="num" w:pos="720"/>
        </w:tabs>
        <w:ind w:left="720" w:hanging="360"/>
      </w:pPr>
      <w:rPr>
        <w:rFonts w:ascii="Arial" w:hAnsi="Arial" w:hint="default"/>
      </w:rPr>
    </w:lvl>
    <w:lvl w:ilvl="1" w:tplc="1E483786" w:tentative="1">
      <w:start w:val="1"/>
      <w:numFmt w:val="bullet"/>
      <w:lvlText w:val="•"/>
      <w:lvlJc w:val="left"/>
      <w:pPr>
        <w:tabs>
          <w:tab w:val="num" w:pos="1440"/>
        </w:tabs>
        <w:ind w:left="1440" w:hanging="360"/>
      </w:pPr>
      <w:rPr>
        <w:rFonts w:ascii="Arial" w:hAnsi="Arial" w:hint="default"/>
      </w:rPr>
    </w:lvl>
    <w:lvl w:ilvl="2" w:tplc="68F04370" w:tentative="1">
      <w:start w:val="1"/>
      <w:numFmt w:val="bullet"/>
      <w:lvlText w:val="•"/>
      <w:lvlJc w:val="left"/>
      <w:pPr>
        <w:tabs>
          <w:tab w:val="num" w:pos="2160"/>
        </w:tabs>
        <w:ind w:left="2160" w:hanging="360"/>
      </w:pPr>
      <w:rPr>
        <w:rFonts w:ascii="Arial" w:hAnsi="Arial" w:hint="default"/>
      </w:rPr>
    </w:lvl>
    <w:lvl w:ilvl="3" w:tplc="7C36C29C" w:tentative="1">
      <w:start w:val="1"/>
      <w:numFmt w:val="bullet"/>
      <w:lvlText w:val="•"/>
      <w:lvlJc w:val="left"/>
      <w:pPr>
        <w:tabs>
          <w:tab w:val="num" w:pos="2880"/>
        </w:tabs>
        <w:ind w:left="2880" w:hanging="360"/>
      </w:pPr>
      <w:rPr>
        <w:rFonts w:ascii="Arial" w:hAnsi="Arial" w:hint="default"/>
      </w:rPr>
    </w:lvl>
    <w:lvl w:ilvl="4" w:tplc="6B8C51C2" w:tentative="1">
      <w:start w:val="1"/>
      <w:numFmt w:val="bullet"/>
      <w:lvlText w:val="•"/>
      <w:lvlJc w:val="left"/>
      <w:pPr>
        <w:tabs>
          <w:tab w:val="num" w:pos="3600"/>
        </w:tabs>
        <w:ind w:left="3600" w:hanging="360"/>
      </w:pPr>
      <w:rPr>
        <w:rFonts w:ascii="Arial" w:hAnsi="Arial" w:hint="default"/>
      </w:rPr>
    </w:lvl>
    <w:lvl w:ilvl="5" w:tplc="FC005764" w:tentative="1">
      <w:start w:val="1"/>
      <w:numFmt w:val="bullet"/>
      <w:lvlText w:val="•"/>
      <w:lvlJc w:val="left"/>
      <w:pPr>
        <w:tabs>
          <w:tab w:val="num" w:pos="4320"/>
        </w:tabs>
        <w:ind w:left="4320" w:hanging="360"/>
      </w:pPr>
      <w:rPr>
        <w:rFonts w:ascii="Arial" w:hAnsi="Arial" w:hint="default"/>
      </w:rPr>
    </w:lvl>
    <w:lvl w:ilvl="6" w:tplc="1ABC140A" w:tentative="1">
      <w:start w:val="1"/>
      <w:numFmt w:val="bullet"/>
      <w:lvlText w:val="•"/>
      <w:lvlJc w:val="left"/>
      <w:pPr>
        <w:tabs>
          <w:tab w:val="num" w:pos="5040"/>
        </w:tabs>
        <w:ind w:left="5040" w:hanging="360"/>
      </w:pPr>
      <w:rPr>
        <w:rFonts w:ascii="Arial" w:hAnsi="Arial" w:hint="default"/>
      </w:rPr>
    </w:lvl>
    <w:lvl w:ilvl="7" w:tplc="4330150C" w:tentative="1">
      <w:start w:val="1"/>
      <w:numFmt w:val="bullet"/>
      <w:lvlText w:val="•"/>
      <w:lvlJc w:val="left"/>
      <w:pPr>
        <w:tabs>
          <w:tab w:val="num" w:pos="5760"/>
        </w:tabs>
        <w:ind w:left="5760" w:hanging="360"/>
      </w:pPr>
      <w:rPr>
        <w:rFonts w:ascii="Arial" w:hAnsi="Arial" w:hint="default"/>
      </w:rPr>
    </w:lvl>
    <w:lvl w:ilvl="8" w:tplc="ABCE9BC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9E0CA6"/>
    <w:multiLevelType w:val="hybridMultilevel"/>
    <w:tmpl w:val="D8A4AD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B75452D"/>
    <w:multiLevelType w:val="hybridMultilevel"/>
    <w:tmpl w:val="0DF608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42C0015"/>
    <w:multiLevelType w:val="hybridMultilevel"/>
    <w:tmpl w:val="B0B80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B3C1089"/>
    <w:multiLevelType w:val="hybridMultilevel"/>
    <w:tmpl w:val="4AFC3E96"/>
    <w:lvl w:ilvl="0" w:tplc="738E86CC">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C7D286B"/>
    <w:multiLevelType w:val="hybridMultilevel"/>
    <w:tmpl w:val="AF7CC5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1102AD9"/>
    <w:multiLevelType w:val="hybridMultilevel"/>
    <w:tmpl w:val="79D42F2E"/>
    <w:lvl w:ilvl="0" w:tplc="B08A334C">
      <w:numFmt w:val="bullet"/>
      <w:lvlText w:val="–"/>
      <w:lvlJc w:val="left"/>
      <w:pPr>
        <w:ind w:left="360" w:hanging="360"/>
      </w:pPr>
      <w:rPr>
        <w:rFonts w:ascii="Cambria" w:eastAsiaTheme="minorEastAsia" w:hAnsi="Cambr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529F6233"/>
    <w:multiLevelType w:val="hybridMultilevel"/>
    <w:tmpl w:val="88EC5A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A3134B"/>
    <w:multiLevelType w:val="multilevel"/>
    <w:tmpl w:val="C86A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4C06C4"/>
    <w:multiLevelType w:val="hybridMultilevel"/>
    <w:tmpl w:val="7CE6090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6" w15:restartNumberingAfterBreak="0">
    <w:nsid w:val="5D99786C"/>
    <w:multiLevelType w:val="hybridMultilevel"/>
    <w:tmpl w:val="140A47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F2148CD"/>
    <w:multiLevelType w:val="hybridMultilevel"/>
    <w:tmpl w:val="6DEEA98C"/>
    <w:lvl w:ilvl="0" w:tplc="041D0001">
      <w:start w:val="1"/>
      <w:numFmt w:val="bullet"/>
      <w:lvlText w:val=""/>
      <w:lvlJc w:val="left"/>
      <w:pPr>
        <w:ind w:left="1759" w:hanging="360"/>
      </w:pPr>
      <w:rPr>
        <w:rFonts w:ascii="Symbol" w:hAnsi="Symbol" w:hint="default"/>
      </w:rPr>
    </w:lvl>
    <w:lvl w:ilvl="1" w:tplc="041D0003" w:tentative="1">
      <w:start w:val="1"/>
      <w:numFmt w:val="bullet"/>
      <w:lvlText w:val="o"/>
      <w:lvlJc w:val="left"/>
      <w:pPr>
        <w:ind w:left="2479" w:hanging="360"/>
      </w:pPr>
      <w:rPr>
        <w:rFonts w:ascii="Courier New" w:hAnsi="Courier New" w:cs="Courier New" w:hint="default"/>
      </w:rPr>
    </w:lvl>
    <w:lvl w:ilvl="2" w:tplc="041D0005" w:tentative="1">
      <w:start w:val="1"/>
      <w:numFmt w:val="bullet"/>
      <w:lvlText w:val=""/>
      <w:lvlJc w:val="left"/>
      <w:pPr>
        <w:ind w:left="3199" w:hanging="360"/>
      </w:pPr>
      <w:rPr>
        <w:rFonts w:ascii="Wingdings" w:hAnsi="Wingdings" w:hint="default"/>
      </w:rPr>
    </w:lvl>
    <w:lvl w:ilvl="3" w:tplc="041D0001" w:tentative="1">
      <w:start w:val="1"/>
      <w:numFmt w:val="bullet"/>
      <w:lvlText w:val=""/>
      <w:lvlJc w:val="left"/>
      <w:pPr>
        <w:ind w:left="3919" w:hanging="360"/>
      </w:pPr>
      <w:rPr>
        <w:rFonts w:ascii="Symbol" w:hAnsi="Symbol" w:hint="default"/>
      </w:rPr>
    </w:lvl>
    <w:lvl w:ilvl="4" w:tplc="041D0003" w:tentative="1">
      <w:start w:val="1"/>
      <w:numFmt w:val="bullet"/>
      <w:lvlText w:val="o"/>
      <w:lvlJc w:val="left"/>
      <w:pPr>
        <w:ind w:left="4639" w:hanging="360"/>
      </w:pPr>
      <w:rPr>
        <w:rFonts w:ascii="Courier New" w:hAnsi="Courier New" w:cs="Courier New" w:hint="default"/>
      </w:rPr>
    </w:lvl>
    <w:lvl w:ilvl="5" w:tplc="041D0005" w:tentative="1">
      <w:start w:val="1"/>
      <w:numFmt w:val="bullet"/>
      <w:lvlText w:val=""/>
      <w:lvlJc w:val="left"/>
      <w:pPr>
        <w:ind w:left="5359" w:hanging="360"/>
      </w:pPr>
      <w:rPr>
        <w:rFonts w:ascii="Wingdings" w:hAnsi="Wingdings" w:hint="default"/>
      </w:rPr>
    </w:lvl>
    <w:lvl w:ilvl="6" w:tplc="041D0001" w:tentative="1">
      <w:start w:val="1"/>
      <w:numFmt w:val="bullet"/>
      <w:lvlText w:val=""/>
      <w:lvlJc w:val="left"/>
      <w:pPr>
        <w:ind w:left="6079" w:hanging="360"/>
      </w:pPr>
      <w:rPr>
        <w:rFonts w:ascii="Symbol" w:hAnsi="Symbol" w:hint="default"/>
      </w:rPr>
    </w:lvl>
    <w:lvl w:ilvl="7" w:tplc="041D0003" w:tentative="1">
      <w:start w:val="1"/>
      <w:numFmt w:val="bullet"/>
      <w:lvlText w:val="o"/>
      <w:lvlJc w:val="left"/>
      <w:pPr>
        <w:ind w:left="6799" w:hanging="360"/>
      </w:pPr>
      <w:rPr>
        <w:rFonts w:ascii="Courier New" w:hAnsi="Courier New" w:cs="Courier New" w:hint="default"/>
      </w:rPr>
    </w:lvl>
    <w:lvl w:ilvl="8" w:tplc="041D0005" w:tentative="1">
      <w:start w:val="1"/>
      <w:numFmt w:val="bullet"/>
      <w:lvlText w:val=""/>
      <w:lvlJc w:val="left"/>
      <w:pPr>
        <w:ind w:left="7519" w:hanging="360"/>
      </w:pPr>
      <w:rPr>
        <w:rFonts w:ascii="Wingdings" w:hAnsi="Wingdings" w:hint="default"/>
      </w:rPr>
    </w:lvl>
  </w:abstractNum>
  <w:abstractNum w:abstractNumId="28" w15:restartNumberingAfterBreak="0">
    <w:nsid w:val="65343795"/>
    <w:multiLevelType w:val="hybridMultilevel"/>
    <w:tmpl w:val="2318A668"/>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29" w15:restartNumberingAfterBreak="0">
    <w:nsid w:val="655B1253"/>
    <w:multiLevelType w:val="hybridMultilevel"/>
    <w:tmpl w:val="0CCE7F40"/>
    <w:lvl w:ilvl="0" w:tplc="041D000F">
      <w:start w:val="1"/>
      <w:numFmt w:val="decimal"/>
      <w:lvlText w:val="%1."/>
      <w:lvlJc w:val="left"/>
      <w:pPr>
        <w:ind w:left="1399" w:hanging="360"/>
      </w:pPr>
    </w:lvl>
    <w:lvl w:ilvl="1" w:tplc="041D0019" w:tentative="1">
      <w:start w:val="1"/>
      <w:numFmt w:val="lowerLetter"/>
      <w:lvlText w:val="%2."/>
      <w:lvlJc w:val="left"/>
      <w:pPr>
        <w:ind w:left="2119" w:hanging="360"/>
      </w:pPr>
    </w:lvl>
    <w:lvl w:ilvl="2" w:tplc="041D001B" w:tentative="1">
      <w:start w:val="1"/>
      <w:numFmt w:val="lowerRoman"/>
      <w:lvlText w:val="%3."/>
      <w:lvlJc w:val="right"/>
      <w:pPr>
        <w:ind w:left="2839" w:hanging="180"/>
      </w:pPr>
    </w:lvl>
    <w:lvl w:ilvl="3" w:tplc="041D000F" w:tentative="1">
      <w:start w:val="1"/>
      <w:numFmt w:val="decimal"/>
      <w:lvlText w:val="%4."/>
      <w:lvlJc w:val="left"/>
      <w:pPr>
        <w:ind w:left="3559" w:hanging="360"/>
      </w:pPr>
    </w:lvl>
    <w:lvl w:ilvl="4" w:tplc="041D0019" w:tentative="1">
      <w:start w:val="1"/>
      <w:numFmt w:val="lowerLetter"/>
      <w:lvlText w:val="%5."/>
      <w:lvlJc w:val="left"/>
      <w:pPr>
        <w:ind w:left="4279" w:hanging="360"/>
      </w:pPr>
    </w:lvl>
    <w:lvl w:ilvl="5" w:tplc="041D001B" w:tentative="1">
      <w:start w:val="1"/>
      <w:numFmt w:val="lowerRoman"/>
      <w:lvlText w:val="%6."/>
      <w:lvlJc w:val="right"/>
      <w:pPr>
        <w:ind w:left="4999" w:hanging="180"/>
      </w:pPr>
    </w:lvl>
    <w:lvl w:ilvl="6" w:tplc="041D000F" w:tentative="1">
      <w:start w:val="1"/>
      <w:numFmt w:val="decimal"/>
      <w:lvlText w:val="%7."/>
      <w:lvlJc w:val="left"/>
      <w:pPr>
        <w:ind w:left="5719" w:hanging="360"/>
      </w:pPr>
    </w:lvl>
    <w:lvl w:ilvl="7" w:tplc="041D0019" w:tentative="1">
      <w:start w:val="1"/>
      <w:numFmt w:val="lowerLetter"/>
      <w:lvlText w:val="%8."/>
      <w:lvlJc w:val="left"/>
      <w:pPr>
        <w:ind w:left="6439" w:hanging="360"/>
      </w:pPr>
    </w:lvl>
    <w:lvl w:ilvl="8" w:tplc="041D001B" w:tentative="1">
      <w:start w:val="1"/>
      <w:numFmt w:val="lowerRoman"/>
      <w:lvlText w:val="%9."/>
      <w:lvlJc w:val="right"/>
      <w:pPr>
        <w:ind w:left="7159" w:hanging="180"/>
      </w:pPr>
    </w:lvl>
  </w:abstractNum>
  <w:abstractNum w:abstractNumId="30" w15:restartNumberingAfterBreak="0">
    <w:nsid w:val="68490097"/>
    <w:multiLevelType w:val="hybridMultilevel"/>
    <w:tmpl w:val="275C78AC"/>
    <w:lvl w:ilvl="0" w:tplc="660064F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E952117"/>
    <w:multiLevelType w:val="hybridMultilevel"/>
    <w:tmpl w:val="5628CD06"/>
    <w:lvl w:ilvl="0" w:tplc="53321968">
      <w:start w:val="3"/>
      <w:numFmt w:val="bullet"/>
      <w:lvlText w:val="-"/>
      <w:lvlJc w:val="left"/>
      <w:pPr>
        <w:ind w:left="11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72D48DEE">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7ACF5B0">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A385356">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02C511C">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E481E40">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84CA2A">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B80A9C6">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5CCC7A">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6F002FB8"/>
    <w:multiLevelType w:val="hybridMultilevel"/>
    <w:tmpl w:val="C49E6F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1274005"/>
    <w:multiLevelType w:val="hybridMultilevel"/>
    <w:tmpl w:val="1562D72C"/>
    <w:lvl w:ilvl="0" w:tplc="655E1D2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35550AF"/>
    <w:multiLevelType w:val="hybridMultilevel"/>
    <w:tmpl w:val="0CCE7F40"/>
    <w:lvl w:ilvl="0" w:tplc="041D000F">
      <w:start w:val="1"/>
      <w:numFmt w:val="decimal"/>
      <w:lvlText w:val="%1."/>
      <w:lvlJc w:val="left"/>
      <w:pPr>
        <w:ind w:left="1399" w:hanging="360"/>
      </w:pPr>
    </w:lvl>
    <w:lvl w:ilvl="1" w:tplc="041D0019" w:tentative="1">
      <w:start w:val="1"/>
      <w:numFmt w:val="lowerLetter"/>
      <w:lvlText w:val="%2."/>
      <w:lvlJc w:val="left"/>
      <w:pPr>
        <w:ind w:left="2119" w:hanging="360"/>
      </w:pPr>
    </w:lvl>
    <w:lvl w:ilvl="2" w:tplc="041D001B" w:tentative="1">
      <w:start w:val="1"/>
      <w:numFmt w:val="lowerRoman"/>
      <w:lvlText w:val="%3."/>
      <w:lvlJc w:val="right"/>
      <w:pPr>
        <w:ind w:left="2839" w:hanging="180"/>
      </w:pPr>
    </w:lvl>
    <w:lvl w:ilvl="3" w:tplc="041D000F" w:tentative="1">
      <w:start w:val="1"/>
      <w:numFmt w:val="decimal"/>
      <w:lvlText w:val="%4."/>
      <w:lvlJc w:val="left"/>
      <w:pPr>
        <w:ind w:left="3559" w:hanging="360"/>
      </w:pPr>
    </w:lvl>
    <w:lvl w:ilvl="4" w:tplc="041D0019" w:tentative="1">
      <w:start w:val="1"/>
      <w:numFmt w:val="lowerLetter"/>
      <w:lvlText w:val="%5."/>
      <w:lvlJc w:val="left"/>
      <w:pPr>
        <w:ind w:left="4279" w:hanging="360"/>
      </w:pPr>
    </w:lvl>
    <w:lvl w:ilvl="5" w:tplc="041D001B" w:tentative="1">
      <w:start w:val="1"/>
      <w:numFmt w:val="lowerRoman"/>
      <w:lvlText w:val="%6."/>
      <w:lvlJc w:val="right"/>
      <w:pPr>
        <w:ind w:left="4999" w:hanging="180"/>
      </w:pPr>
    </w:lvl>
    <w:lvl w:ilvl="6" w:tplc="041D000F" w:tentative="1">
      <w:start w:val="1"/>
      <w:numFmt w:val="decimal"/>
      <w:lvlText w:val="%7."/>
      <w:lvlJc w:val="left"/>
      <w:pPr>
        <w:ind w:left="5719" w:hanging="360"/>
      </w:pPr>
    </w:lvl>
    <w:lvl w:ilvl="7" w:tplc="041D0019" w:tentative="1">
      <w:start w:val="1"/>
      <w:numFmt w:val="lowerLetter"/>
      <w:lvlText w:val="%8."/>
      <w:lvlJc w:val="left"/>
      <w:pPr>
        <w:ind w:left="6439" w:hanging="360"/>
      </w:pPr>
    </w:lvl>
    <w:lvl w:ilvl="8" w:tplc="041D001B" w:tentative="1">
      <w:start w:val="1"/>
      <w:numFmt w:val="lowerRoman"/>
      <w:lvlText w:val="%9."/>
      <w:lvlJc w:val="right"/>
      <w:pPr>
        <w:ind w:left="7159" w:hanging="180"/>
      </w:pPr>
    </w:lvl>
  </w:abstractNum>
  <w:abstractNum w:abstractNumId="35" w15:restartNumberingAfterBreak="0">
    <w:nsid w:val="73F601D6"/>
    <w:multiLevelType w:val="hybridMultilevel"/>
    <w:tmpl w:val="F9C6B9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6CD7B02"/>
    <w:multiLevelType w:val="hybridMultilevel"/>
    <w:tmpl w:val="A976ABE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8203CFB"/>
    <w:multiLevelType w:val="hybridMultilevel"/>
    <w:tmpl w:val="F3DE35FA"/>
    <w:lvl w:ilvl="0" w:tplc="041D0001">
      <w:start w:val="1"/>
      <w:numFmt w:val="bullet"/>
      <w:lvlText w:val=""/>
      <w:lvlJc w:val="left"/>
      <w:pPr>
        <w:ind w:left="766" w:hanging="360"/>
      </w:pPr>
      <w:rPr>
        <w:rFonts w:ascii="Symbol" w:hAnsi="Symbol" w:hint="default"/>
      </w:rPr>
    </w:lvl>
    <w:lvl w:ilvl="1" w:tplc="041D0003" w:tentative="1">
      <w:start w:val="1"/>
      <w:numFmt w:val="bullet"/>
      <w:lvlText w:val="o"/>
      <w:lvlJc w:val="left"/>
      <w:pPr>
        <w:ind w:left="1486" w:hanging="360"/>
      </w:pPr>
      <w:rPr>
        <w:rFonts w:ascii="Courier New" w:hAnsi="Courier New" w:cs="Courier New" w:hint="default"/>
      </w:rPr>
    </w:lvl>
    <w:lvl w:ilvl="2" w:tplc="041D0005" w:tentative="1">
      <w:start w:val="1"/>
      <w:numFmt w:val="bullet"/>
      <w:lvlText w:val=""/>
      <w:lvlJc w:val="left"/>
      <w:pPr>
        <w:ind w:left="2206" w:hanging="360"/>
      </w:pPr>
      <w:rPr>
        <w:rFonts w:ascii="Wingdings" w:hAnsi="Wingdings" w:hint="default"/>
      </w:rPr>
    </w:lvl>
    <w:lvl w:ilvl="3" w:tplc="041D0001" w:tentative="1">
      <w:start w:val="1"/>
      <w:numFmt w:val="bullet"/>
      <w:lvlText w:val=""/>
      <w:lvlJc w:val="left"/>
      <w:pPr>
        <w:ind w:left="2926" w:hanging="360"/>
      </w:pPr>
      <w:rPr>
        <w:rFonts w:ascii="Symbol" w:hAnsi="Symbol" w:hint="default"/>
      </w:rPr>
    </w:lvl>
    <w:lvl w:ilvl="4" w:tplc="041D0003" w:tentative="1">
      <w:start w:val="1"/>
      <w:numFmt w:val="bullet"/>
      <w:lvlText w:val="o"/>
      <w:lvlJc w:val="left"/>
      <w:pPr>
        <w:ind w:left="3646" w:hanging="360"/>
      </w:pPr>
      <w:rPr>
        <w:rFonts w:ascii="Courier New" w:hAnsi="Courier New" w:cs="Courier New" w:hint="default"/>
      </w:rPr>
    </w:lvl>
    <w:lvl w:ilvl="5" w:tplc="041D0005" w:tentative="1">
      <w:start w:val="1"/>
      <w:numFmt w:val="bullet"/>
      <w:lvlText w:val=""/>
      <w:lvlJc w:val="left"/>
      <w:pPr>
        <w:ind w:left="4366" w:hanging="360"/>
      </w:pPr>
      <w:rPr>
        <w:rFonts w:ascii="Wingdings" w:hAnsi="Wingdings" w:hint="default"/>
      </w:rPr>
    </w:lvl>
    <w:lvl w:ilvl="6" w:tplc="041D0001" w:tentative="1">
      <w:start w:val="1"/>
      <w:numFmt w:val="bullet"/>
      <w:lvlText w:val=""/>
      <w:lvlJc w:val="left"/>
      <w:pPr>
        <w:ind w:left="5086" w:hanging="360"/>
      </w:pPr>
      <w:rPr>
        <w:rFonts w:ascii="Symbol" w:hAnsi="Symbol" w:hint="default"/>
      </w:rPr>
    </w:lvl>
    <w:lvl w:ilvl="7" w:tplc="041D0003" w:tentative="1">
      <w:start w:val="1"/>
      <w:numFmt w:val="bullet"/>
      <w:lvlText w:val="o"/>
      <w:lvlJc w:val="left"/>
      <w:pPr>
        <w:ind w:left="5806" w:hanging="360"/>
      </w:pPr>
      <w:rPr>
        <w:rFonts w:ascii="Courier New" w:hAnsi="Courier New" w:cs="Courier New" w:hint="default"/>
      </w:rPr>
    </w:lvl>
    <w:lvl w:ilvl="8" w:tplc="041D0005" w:tentative="1">
      <w:start w:val="1"/>
      <w:numFmt w:val="bullet"/>
      <w:lvlText w:val=""/>
      <w:lvlJc w:val="left"/>
      <w:pPr>
        <w:ind w:left="6526" w:hanging="360"/>
      </w:pPr>
      <w:rPr>
        <w:rFonts w:ascii="Wingdings" w:hAnsi="Wingdings" w:hint="default"/>
      </w:rPr>
    </w:lvl>
  </w:abstractNum>
  <w:abstractNum w:abstractNumId="38" w15:restartNumberingAfterBreak="0">
    <w:nsid w:val="79895FE3"/>
    <w:multiLevelType w:val="hybridMultilevel"/>
    <w:tmpl w:val="B0A2C7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D0A3176"/>
    <w:multiLevelType w:val="hybridMultilevel"/>
    <w:tmpl w:val="915C1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D561F1A"/>
    <w:multiLevelType w:val="hybridMultilevel"/>
    <w:tmpl w:val="C76643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F0C3EDC"/>
    <w:multiLevelType w:val="hybridMultilevel"/>
    <w:tmpl w:val="5C942376"/>
    <w:lvl w:ilvl="0" w:tplc="C07A793C">
      <w:start w:val="1"/>
      <w:numFmt w:val="bullet"/>
      <w:lvlText w:val="•"/>
      <w:lvlJc w:val="left"/>
      <w:pPr>
        <w:ind w:left="1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2D48DEE">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7ACF5B0">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A385356">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02C511C">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E481E40">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84CA2A">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B80A9C6">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5CCC7A">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5"/>
  </w:num>
  <w:num w:numId="2">
    <w:abstractNumId w:val="29"/>
  </w:num>
  <w:num w:numId="3">
    <w:abstractNumId w:val="25"/>
  </w:num>
  <w:num w:numId="4">
    <w:abstractNumId w:val="8"/>
  </w:num>
  <w:num w:numId="5">
    <w:abstractNumId w:val="21"/>
  </w:num>
  <w:num w:numId="6">
    <w:abstractNumId w:val="36"/>
  </w:num>
  <w:num w:numId="7">
    <w:abstractNumId w:val="0"/>
  </w:num>
  <w:num w:numId="8">
    <w:abstractNumId w:val="2"/>
  </w:num>
  <w:num w:numId="9">
    <w:abstractNumId w:val="17"/>
  </w:num>
  <w:num w:numId="10">
    <w:abstractNumId w:val="7"/>
  </w:num>
  <w:num w:numId="11">
    <w:abstractNumId w:val="9"/>
  </w:num>
  <w:num w:numId="12">
    <w:abstractNumId w:val="24"/>
  </w:num>
  <w:num w:numId="13">
    <w:abstractNumId w:val="11"/>
  </w:num>
  <w:num w:numId="14">
    <w:abstractNumId w:val="27"/>
  </w:num>
  <w:num w:numId="15">
    <w:abstractNumId w:val="34"/>
  </w:num>
  <w:num w:numId="16">
    <w:abstractNumId w:val="13"/>
  </w:num>
  <w:num w:numId="17">
    <w:abstractNumId w:val="12"/>
  </w:num>
  <w:num w:numId="18">
    <w:abstractNumId w:val="10"/>
  </w:num>
  <w:num w:numId="19">
    <w:abstractNumId w:val="14"/>
  </w:num>
  <w:num w:numId="20">
    <w:abstractNumId w:val="20"/>
  </w:num>
  <w:num w:numId="21">
    <w:abstractNumId w:val="26"/>
  </w:num>
  <w:num w:numId="22">
    <w:abstractNumId w:val="35"/>
  </w:num>
  <w:num w:numId="23">
    <w:abstractNumId w:val="3"/>
  </w:num>
  <w:num w:numId="24">
    <w:abstractNumId w:val="6"/>
  </w:num>
  <w:num w:numId="25">
    <w:abstractNumId w:val="16"/>
  </w:num>
  <w:num w:numId="26">
    <w:abstractNumId w:val="33"/>
  </w:num>
  <w:num w:numId="27">
    <w:abstractNumId w:val="32"/>
  </w:num>
  <w:num w:numId="28">
    <w:abstractNumId w:val="30"/>
  </w:num>
  <w:num w:numId="29">
    <w:abstractNumId w:val="39"/>
  </w:num>
  <w:num w:numId="30">
    <w:abstractNumId w:val="1"/>
  </w:num>
  <w:num w:numId="31">
    <w:abstractNumId w:val="23"/>
  </w:num>
  <w:num w:numId="32">
    <w:abstractNumId w:val="18"/>
  </w:num>
  <w:num w:numId="33">
    <w:abstractNumId w:val="4"/>
  </w:num>
  <w:num w:numId="34">
    <w:abstractNumId w:val="28"/>
  </w:num>
  <w:num w:numId="35">
    <w:abstractNumId w:val="19"/>
  </w:num>
  <w:num w:numId="36">
    <w:abstractNumId w:val="40"/>
  </w:num>
  <w:num w:numId="37">
    <w:abstractNumId w:val="22"/>
  </w:num>
  <w:num w:numId="38">
    <w:abstractNumId w:val="15"/>
  </w:num>
  <w:num w:numId="39">
    <w:abstractNumId w:val="38"/>
  </w:num>
  <w:num w:numId="40">
    <w:abstractNumId w:val="37"/>
  </w:num>
  <w:num w:numId="41">
    <w:abstractNumId w:val="41"/>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543"/>
    <w:rsid w:val="00005402"/>
    <w:rsid w:val="00010B44"/>
    <w:rsid w:val="00013040"/>
    <w:rsid w:val="00015BB3"/>
    <w:rsid w:val="00021124"/>
    <w:rsid w:val="00024657"/>
    <w:rsid w:val="00024A91"/>
    <w:rsid w:val="00046BE8"/>
    <w:rsid w:val="00050BD8"/>
    <w:rsid w:val="00050C4A"/>
    <w:rsid w:val="00050F3F"/>
    <w:rsid w:val="000545C0"/>
    <w:rsid w:val="00061297"/>
    <w:rsid w:val="00074030"/>
    <w:rsid w:val="00074AA3"/>
    <w:rsid w:val="00075384"/>
    <w:rsid w:val="000768DA"/>
    <w:rsid w:val="00076C93"/>
    <w:rsid w:val="00092238"/>
    <w:rsid w:val="000A0AD4"/>
    <w:rsid w:val="000A596A"/>
    <w:rsid w:val="000A6A59"/>
    <w:rsid w:val="000B24B9"/>
    <w:rsid w:val="000B2EEF"/>
    <w:rsid w:val="000B4E07"/>
    <w:rsid w:val="000B5A7C"/>
    <w:rsid w:val="000C1DF6"/>
    <w:rsid w:val="000C3C4B"/>
    <w:rsid w:val="000D2271"/>
    <w:rsid w:val="000D3266"/>
    <w:rsid w:val="000D391A"/>
    <w:rsid w:val="000E1B89"/>
    <w:rsid w:val="000E2D9A"/>
    <w:rsid w:val="000E3F17"/>
    <w:rsid w:val="0010219E"/>
    <w:rsid w:val="00104709"/>
    <w:rsid w:val="00104969"/>
    <w:rsid w:val="001162CD"/>
    <w:rsid w:val="0012035E"/>
    <w:rsid w:val="00123CEF"/>
    <w:rsid w:val="001359D6"/>
    <w:rsid w:val="00136CC6"/>
    <w:rsid w:val="00137958"/>
    <w:rsid w:val="001379D7"/>
    <w:rsid w:val="001417CC"/>
    <w:rsid w:val="00141DAC"/>
    <w:rsid w:val="00142B8B"/>
    <w:rsid w:val="00146058"/>
    <w:rsid w:val="00151339"/>
    <w:rsid w:val="001540CC"/>
    <w:rsid w:val="00155E00"/>
    <w:rsid w:val="00165BC8"/>
    <w:rsid w:val="00166FB6"/>
    <w:rsid w:val="00171A46"/>
    <w:rsid w:val="00172289"/>
    <w:rsid w:val="00173D73"/>
    <w:rsid w:val="00177026"/>
    <w:rsid w:val="00181402"/>
    <w:rsid w:val="00191A52"/>
    <w:rsid w:val="00194AD2"/>
    <w:rsid w:val="0019501A"/>
    <w:rsid w:val="001A1FCC"/>
    <w:rsid w:val="001A7803"/>
    <w:rsid w:val="001B5CC9"/>
    <w:rsid w:val="001B74F6"/>
    <w:rsid w:val="001C0B1B"/>
    <w:rsid w:val="001C4561"/>
    <w:rsid w:val="001C4816"/>
    <w:rsid w:val="001D5363"/>
    <w:rsid w:val="001E5161"/>
    <w:rsid w:val="001F59FB"/>
    <w:rsid w:val="002020C0"/>
    <w:rsid w:val="00202859"/>
    <w:rsid w:val="002042DF"/>
    <w:rsid w:val="00205DEE"/>
    <w:rsid w:val="0020623F"/>
    <w:rsid w:val="00213301"/>
    <w:rsid w:val="00223021"/>
    <w:rsid w:val="00227010"/>
    <w:rsid w:val="002313D7"/>
    <w:rsid w:val="00231C38"/>
    <w:rsid w:val="0023438F"/>
    <w:rsid w:val="00234955"/>
    <w:rsid w:val="0023665C"/>
    <w:rsid w:val="002374EA"/>
    <w:rsid w:val="002404D5"/>
    <w:rsid w:val="0025124F"/>
    <w:rsid w:val="00252469"/>
    <w:rsid w:val="002534C5"/>
    <w:rsid w:val="00253DD4"/>
    <w:rsid w:val="00262068"/>
    <w:rsid w:val="002628C2"/>
    <w:rsid w:val="00266892"/>
    <w:rsid w:val="00280454"/>
    <w:rsid w:val="002811F5"/>
    <w:rsid w:val="00281C95"/>
    <w:rsid w:val="00290BC2"/>
    <w:rsid w:val="00296023"/>
    <w:rsid w:val="0029713C"/>
    <w:rsid w:val="002A10A6"/>
    <w:rsid w:val="002A29C3"/>
    <w:rsid w:val="002B1A04"/>
    <w:rsid w:val="002C1012"/>
    <w:rsid w:val="002C672D"/>
    <w:rsid w:val="002D3F31"/>
    <w:rsid w:val="002F1FB0"/>
    <w:rsid w:val="002F381C"/>
    <w:rsid w:val="002F3C43"/>
    <w:rsid w:val="002F5C27"/>
    <w:rsid w:val="002F5DC9"/>
    <w:rsid w:val="00300883"/>
    <w:rsid w:val="00301E8A"/>
    <w:rsid w:val="00310211"/>
    <w:rsid w:val="0033120B"/>
    <w:rsid w:val="00340805"/>
    <w:rsid w:val="003425C0"/>
    <w:rsid w:val="00347D34"/>
    <w:rsid w:val="00347F87"/>
    <w:rsid w:val="00352EFA"/>
    <w:rsid w:val="0036381C"/>
    <w:rsid w:val="0036524D"/>
    <w:rsid w:val="003729D1"/>
    <w:rsid w:val="003739AD"/>
    <w:rsid w:val="0038786D"/>
    <w:rsid w:val="00395408"/>
    <w:rsid w:val="00396BA9"/>
    <w:rsid w:val="00397B46"/>
    <w:rsid w:val="003A0667"/>
    <w:rsid w:val="003A0F60"/>
    <w:rsid w:val="003A577B"/>
    <w:rsid w:val="003A5DD0"/>
    <w:rsid w:val="003A69D6"/>
    <w:rsid w:val="003A70C2"/>
    <w:rsid w:val="003A74AB"/>
    <w:rsid w:val="003B6828"/>
    <w:rsid w:val="003C2D2F"/>
    <w:rsid w:val="003D0672"/>
    <w:rsid w:val="003E6A10"/>
    <w:rsid w:val="004116A7"/>
    <w:rsid w:val="004200C4"/>
    <w:rsid w:val="00433CA7"/>
    <w:rsid w:val="00440FED"/>
    <w:rsid w:val="0044340E"/>
    <w:rsid w:val="004452B8"/>
    <w:rsid w:val="004454CF"/>
    <w:rsid w:val="004458E1"/>
    <w:rsid w:val="00445E8D"/>
    <w:rsid w:val="004546BB"/>
    <w:rsid w:val="00454958"/>
    <w:rsid w:val="00454D6A"/>
    <w:rsid w:val="00467D34"/>
    <w:rsid w:val="00470114"/>
    <w:rsid w:val="00471AAE"/>
    <w:rsid w:val="00471BD1"/>
    <w:rsid w:val="00473352"/>
    <w:rsid w:val="004766B8"/>
    <w:rsid w:val="004823C8"/>
    <w:rsid w:val="00482A7E"/>
    <w:rsid w:val="00483DA6"/>
    <w:rsid w:val="004844CB"/>
    <w:rsid w:val="004866CA"/>
    <w:rsid w:val="0048733F"/>
    <w:rsid w:val="00491D2E"/>
    <w:rsid w:val="004A09E5"/>
    <w:rsid w:val="004A1AEA"/>
    <w:rsid w:val="004B1CD0"/>
    <w:rsid w:val="004B6E6D"/>
    <w:rsid w:val="004C0E52"/>
    <w:rsid w:val="004C247F"/>
    <w:rsid w:val="004C2D3A"/>
    <w:rsid w:val="004C41FD"/>
    <w:rsid w:val="004D3383"/>
    <w:rsid w:val="004D3721"/>
    <w:rsid w:val="004D490B"/>
    <w:rsid w:val="004F05B9"/>
    <w:rsid w:val="004F064C"/>
    <w:rsid w:val="004F0C8E"/>
    <w:rsid w:val="004F0D36"/>
    <w:rsid w:val="004F1B4B"/>
    <w:rsid w:val="004F4D80"/>
    <w:rsid w:val="004F527A"/>
    <w:rsid w:val="00500BE7"/>
    <w:rsid w:val="00505BF4"/>
    <w:rsid w:val="005071A4"/>
    <w:rsid w:val="00521AE4"/>
    <w:rsid w:val="00524B71"/>
    <w:rsid w:val="00551251"/>
    <w:rsid w:val="005541C8"/>
    <w:rsid w:val="0056058B"/>
    <w:rsid w:val="00560FA3"/>
    <w:rsid w:val="00562AD5"/>
    <w:rsid w:val="0056678F"/>
    <w:rsid w:val="00566A4C"/>
    <w:rsid w:val="00572406"/>
    <w:rsid w:val="00577B28"/>
    <w:rsid w:val="005871E8"/>
    <w:rsid w:val="005872E5"/>
    <w:rsid w:val="00587EF5"/>
    <w:rsid w:val="005916E1"/>
    <w:rsid w:val="00593BDC"/>
    <w:rsid w:val="0059708F"/>
    <w:rsid w:val="005A0090"/>
    <w:rsid w:val="005A40DF"/>
    <w:rsid w:val="005B5C24"/>
    <w:rsid w:val="005C19A7"/>
    <w:rsid w:val="005C32C2"/>
    <w:rsid w:val="005D1EFD"/>
    <w:rsid w:val="005D2844"/>
    <w:rsid w:val="005D622A"/>
    <w:rsid w:val="005D6A49"/>
    <w:rsid w:val="005E1F8E"/>
    <w:rsid w:val="005F6A34"/>
    <w:rsid w:val="005F6F2E"/>
    <w:rsid w:val="006032A4"/>
    <w:rsid w:val="006035B0"/>
    <w:rsid w:val="006059A9"/>
    <w:rsid w:val="00610035"/>
    <w:rsid w:val="00614E9F"/>
    <w:rsid w:val="00620346"/>
    <w:rsid w:val="0062143B"/>
    <w:rsid w:val="00621FA2"/>
    <w:rsid w:val="0062215D"/>
    <w:rsid w:val="00622D2A"/>
    <w:rsid w:val="00634EF8"/>
    <w:rsid w:val="006372C3"/>
    <w:rsid w:val="0063784D"/>
    <w:rsid w:val="00642A49"/>
    <w:rsid w:val="00643C65"/>
    <w:rsid w:val="00643CB6"/>
    <w:rsid w:val="0064568B"/>
    <w:rsid w:val="00645BBF"/>
    <w:rsid w:val="00646057"/>
    <w:rsid w:val="00647CB0"/>
    <w:rsid w:val="00656303"/>
    <w:rsid w:val="00660C34"/>
    <w:rsid w:val="00672634"/>
    <w:rsid w:val="00672C4A"/>
    <w:rsid w:val="00674EB1"/>
    <w:rsid w:val="00675312"/>
    <w:rsid w:val="00680D70"/>
    <w:rsid w:val="00683C34"/>
    <w:rsid w:val="00687617"/>
    <w:rsid w:val="00691E0A"/>
    <w:rsid w:val="006975A8"/>
    <w:rsid w:val="006A3681"/>
    <w:rsid w:val="006A50AE"/>
    <w:rsid w:val="006B04F7"/>
    <w:rsid w:val="006B4BC1"/>
    <w:rsid w:val="006B5130"/>
    <w:rsid w:val="006B5EBE"/>
    <w:rsid w:val="006D0B86"/>
    <w:rsid w:val="006D1C41"/>
    <w:rsid w:val="006D38CE"/>
    <w:rsid w:val="006D3FCD"/>
    <w:rsid w:val="006D5661"/>
    <w:rsid w:val="006E10C3"/>
    <w:rsid w:val="006F10DB"/>
    <w:rsid w:val="006F20D7"/>
    <w:rsid w:val="006F302A"/>
    <w:rsid w:val="006F3AFC"/>
    <w:rsid w:val="006F4128"/>
    <w:rsid w:val="006F4B8C"/>
    <w:rsid w:val="006F58DF"/>
    <w:rsid w:val="006F647E"/>
    <w:rsid w:val="00720861"/>
    <w:rsid w:val="0072618F"/>
    <w:rsid w:val="007329AC"/>
    <w:rsid w:val="00735D4A"/>
    <w:rsid w:val="00741E6C"/>
    <w:rsid w:val="00745B78"/>
    <w:rsid w:val="0075430F"/>
    <w:rsid w:val="007556E6"/>
    <w:rsid w:val="00757641"/>
    <w:rsid w:val="007608C7"/>
    <w:rsid w:val="00762A1F"/>
    <w:rsid w:val="00766A93"/>
    <w:rsid w:val="00770280"/>
    <w:rsid w:val="007712AD"/>
    <w:rsid w:val="0077739B"/>
    <w:rsid w:val="00791BDA"/>
    <w:rsid w:val="00797D51"/>
    <w:rsid w:val="007A292C"/>
    <w:rsid w:val="007A4A6B"/>
    <w:rsid w:val="007A7FB3"/>
    <w:rsid w:val="007C3A83"/>
    <w:rsid w:val="007C6DFA"/>
    <w:rsid w:val="007D07DE"/>
    <w:rsid w:val="007D0C1C"/>
    <w:rsid w:val="007D22E4"/>
    <w:rsid w:val="007D5593"/>
    <w:rsid w:val="007D58EF"/>
    <w:rsid w:val="007D6A00"/>
    <w:rsid w:val="007E46BF"/>
    <w:rsid w:val="007E47E2"/>
    <w:rsid w:val="007E5C5D"/>
    <w:rsid w:val="007E7111"/>
    <w:rsid w:val="007E7A80"/>
    <w:rsid w:val="007F00D6"/>
    <w:rsid w:val="007F0959"/>
    <w:rsid w:val="007F0DB1"/>
    <w:rsid w:val="007F55CE"/>
    <w:rsid w:val="00805ABE"/>
    <w:rsid w:val="00812257"/>
    <w:rsid w:val="00820994"/>
    <w:rsid w:val="00821B7B"/>
    <w:rsid w:val="00824F7D"/>
    <w:rsid w:val="00825A45"/>
    <w:rsid w:val="008265CA"/>
    <w:rsid w:val="00836528"/>
    <w:rsid w:val="00836C1A"/>
    <w:rsid w:val="00844702"/>
    <w:rsid w:val="00844D17"/>
    <w:rsid w:val="00850752"/>
    <w:rsid w:val="0085419B"/>
    <w:rsid w:val="00860AD1"/>
    <w:rsid w:val="00860AEB"/>
    <w:rsid w:val="00861174"/>
    <w:rsid w:val="00865017"/>
    <w:rsid w:val="008670AD"/>
    <w:rsid w:val="00882235"/>
    <w:rsid w:val="008844EB"/>
    <w:rsid w:val="0088570D"/>
    <w:rsid w:val="008915D5"/>
    <w:rsid w:val="008920B4"/>
    <w:rsid w:val="00892B72"/>
    <w:rsid w:val="00896426"/>
    <w:rsid w:val="008978FB"/>
    <w:rsid w:val="008B39E8"/>
    <w:rsid w:val="008B6D88"/>
    <w:rsid w:val="008C4BE3"/>
    <w:rsid w:val="008C4F2E"/>
    <w:rsid w:val="008C4F4F"/>
    <w:rsid w:val="008E1396"/>
    <w:rsid w:val="008E2184"/>
    <w:rsid w:val="008E3538"/>
    <w:rsid w:val="008F023E"/>
    <w:rsid w:val="008F3022"/>
    <w:rsid w:val="008F562F"/>
    <w:rsid w:val="00901E7C"/>
    <w:rsid w:val="009126B1"/>
    <w:rsid w:val="00916AED"/>
    <w:rsid w:val="009173E4"/>
    <w:rsid w:val="0092021C"/>
    <w:rsid w:val="00924350"/>
    <w:rsid w:val="00926E2A"/>
    <w:rsid w:val="009313C9"/>
    <w:rsid w:val="00943404"/>
    <w:rsid w:val="00945967"/>
    <w:rsid w:val="0095318F"/>
    <w:rsid w:val="00955C96"/>
    <w:rsid w:val="00962051"/>
    <w:rsid w:val="009771DE"/>
    <w:rsid w:val="0097726E"/>
    <w:rsid w:val="00983BE5"/>
    <w:rsid w:val="00985126"/>
    <w:rsid w:val="00986385"/>
    <w:rsid w:val="00996904"/>
    <w:rsid w:val="00997967"/>
    <w:rsid w:val="009A2727"/>
    <w:rsid w:val="009B3135"/>
    <w:rsid w:val="009C0861"/>
    <w:rsid w:val="009C3DCF"/>
    <w:rsid w:val="009C49CE"/>
    <w:rsid w:val="009D0CEE"/>
    <w:rsid w:val="009D68B3"/>
    <w:rsid w:val="009E4160"/>
    <w:rsid w:val="009F38BC"/>
    <w:rsid w:val="00A02D33"/>
    <w:rsid w:val="00A04E1D"/>
    <w:rsid w:val="00A23362"/>
    <w:rsid w:val="00A2401D"/>
    <w:rsid w:val="00A269F5"/>
    <w:rsid w:val="00A304D1"/>
    <w:rsid w:val="00A32D5D"/>
    <w:rsid w:val="00A3379F"/>
    <w:rsid w:val="00A353B9"/>
    <w:rsid w:val="00A37C39"/>
    <w:rsid w:val="00A41734"/>
    <w:rsid w:val="00A4190F"/>
    <w:rsid w:val="00A52CBB"/>
    <w:rsid w:val="00A5302A"/>
    <w:rsid w:val="00A535B7"/>
    <w:rsid w:val="00A55C21"/>
    <w:rsid w:val="00A57E44"/>
    <w:rsid w:val="00A75D10"/>
    <w:rsid w:val="00A765A2"/>
    <w:rsid w:val="00A82A3E"/>
    <w:rsid w:val="00A8674C"/>
    <w:rsid w:val="00A86FF1"/>
    <w:rsid w:val="00A9393A"/>
    <w:rsid w:val="00AA148B"/>
    <w:rsid w:val="00AA1A15"/>
    <w:rsid w:val="00AA7231"/>
    <w:rsid w:val="00AB21A6"/>
    <w:rsid w:val="00AC5213"/>
    <w:rsid w:val="00AC6D56"/>
    <w:rsid w:val="00AD1C13"/>
    <w:rsid w:val="00AE2C08"/>
    <w:rsid w:val="00AE42FC"/>
    <w:rsid w:val="00AE48CF"/>
    <w:rsid w:val="00AE74B9"/>
    <w:rsid w:val="00AE7E5C"/>
    <w:rsid w:val="00AF09F6"/>
    <w:rsid w:val="00AF1DFE"/>
    <w:rsid w:val="00AF2358"/>
    <w:rsid w:val="00B07A68"/>
    <w:rsid w:val="00B1401F"/>
    <w:rsid w:val="00B14B2F"/>
    <w:rsid w:val="00B175B7"/>
    <w:rsid w:val="00B23AFF"/>
    <w:rsid w:val="00B24848"/>
    <w:rsid w:val="00B32CD6"/>
    <w:rsid w:val="00B33B6F"/>
    <w:rsid w:val="00B33E19"/>
    <w:rsid w:val="00B36649"/>
    <w:rsid w:val="00B418D8"/>
    <w:rsid w:val="00B41B36"/>
    <w:rsid w:val="00B45F43"/>
    <w:rsid w:val="00B47452"/>
    <w:rsid w:val="00B50EF9"/>
    <w:rsid w:val="00B51700"/>
    <w:rsid w:val="00B57531"/>
    <w:rsid w:val="00B5791A"/>
    <w:rsid w:val="00B6118B"/>
    <w:rsid w:val="00B707D5"/>
    <w:rsid w:val="00B71FE5"/>
    <w:rsid w:val="00B76E5A"/>
    <w:rsid w:val="00B81B86"/>
    <w:rsid w:val="00B97BB4"/>
    <w:rsid w:val="00BA0686"/>
    <w:rsid w:val="00BA5136"/>
    <w:rsid w:val="00BA619C"/>
    <w:rsid w:val="00BA736A"/>
    <w:rsid w:val="00BB0A51"/>
    <w:rsid w:val="00BE1FCA"/>
    <w:rsid w:val="00BF1837"/>
    <w:rsid w:val="00BF3543"/>
    <w:rsid w:val="00BF56CB"/>
    <w:rsid w:val="00C0234F"/>
    <w:rsid w:val="00C12347"/>
    <w:rsid w:val="00C1308D"/>
    <w:rsid w:val="00C13C16"/>
    <w:rsid w:val="00C1530E"/>
    <w:rsid w:val="00C169DA"/>
    <w:rsid w:val="00C23FA1"/>
    <w:rsid w:val="00C350A7"/>
    <w:rsid w:val="00C35F87"/>
    <w:rsid w:val="00C40D64"/>
    <w:rsid w:val="00C42C03"/>
    <w:rsid w:val="00C46AE2"/>
    <w:rsid w:val="00C47BD2"/>
    <w:rsid w:val="00C47E26"/>
    <w:rsid w:val="00C578A3"/>
    <w:rsid w:val="00C6205F"/>
    <w:rsid w:val="00C7086D"/>
    <w:rsid w:val="00C70FD3"/>
    <w:rsid w:val="00C75078"/>
    <w:rsid w:val="00C7636F"/>
    <w:rsid w:val="00C817EB"/>
    <w:rsid w:val="00C818DF"/>
    <w:rsid w:val="00C82D52"/>
    <w:rsid w:val="00C85E41"/>
    <w:rsid w:val="00C91BE8"/>
    <w:rsid w:val="00C94882"/>
    <w:rsid w:val="00CA030F"/>
    <w:rsid w:val="00CA2861"/>
    <w:rsid w:val="00CA3994"/>
    <w:rsid w:val="00CB34F4"/>
    <w:rsid w:val="00CB54AF"/>
    <w:rsid w:val="00CB6B72"/>
    <w:rsid w:val="00CB6EFC"/>
    <w:rsid w:val="00CB75C0"/>
    <w:rsid w:val="00CC144E"/>
    <w:rsid w:val="00CC1EEA"/>
    <w:rsid w:val="00CC5B5A"/>
    <w:rsid w:val="00CD29D8"/>
    <w:rsid w:val="00CD6320"/>
    <w:rsid w:val="00CE0E9B"/>
    <w:rsid w:val="00CE7F3B"/>
    <w:rsid w:val="00CF2708"/>
    <w:rsid w:val="00CF3973"/>
    <w:rsid w:val="00CF5DD1"/>
    <w:rsid w:val="00CF6339"/>
    <w:rsid w:val="00CF7D28"/>
    <w:rsid w:val="00D02F01"/>
    <w:rsid w:val="00D0380E"/>
    <w:rsid w:val="00D04D0E"/>
    <w:rsid w:val="00D057A9"/>
    <w:rsid w:val="00D06D60"/>
    <w:rsid w:val="00D15ABB"/>
    <w:rsid w:val="00D205CC"/>
    <w:rsid w:val="00D23D9A"/>
    <w:rsid w:val="00D30E43"/>
    <w:rsid w:val="00D32D7C"/>
    <w:rsid w:val="00D35F12"/>
    <w:rsid w:val="00D427D5"/>
    <w:rsid w:val="00D42A6E"/>
    <w:rsid w:val="00D51757"/>
    <w:rsid w:val="00D6474E"/>
    <w:rsid w:val="00D64F1E"/>
    <w:rsid w:val="00D75A43"/>
    <w:rsid w:val="00D77D28"/>
    <w:rsid w:val="00D85E93"/>
    <w:rsid w:val="00D86C3B"/>
    <w:rsid w:val="00D9067A"/>
    <w:rsid w:val="00D92E7D"/>
    <w:rsid w:val="00D938C9"/>
    <w:rsid w:val="00D94535"/>
    <w:rsid w:val="00D9536E"/>
    <w:rsid w:val="00DA0E57"/>
    <w:rsid w:val="00DA17F9"/>
    <w:rsid w:val="00DA47A2"/>
    <w:rsid w:val="00DA5E04"/>
    <w:rsid w:val="00DB3E6E"/>
    <w:rsid w:val="00DB56DE"/>
    <w:rsid w:val="00DB7908"/>
    <w:rsid w:val="00DC019E"/>
    <w:rsid w:val="00DC1765"/>
    <w:rsid w:val="00DC1D31"/>
    <w:rsid w:val="00DC1FEA"/>
    <w:rsid w:val="00DD077A"/>
    <w:rsid w:val="00DD1269"/>
    <w:rsid w:val="00DD1F1B"/>
    <w:rsid w:val="00DD3545"/>
    <w:rsid w:val="00DE051B"/>
    <w:rsid w:val="00DE13CE"/>
    <w:rsid w:val="00DE1C00"/>
    <w:rsid w:val="00DE34C7"/>
    <w:rsid w:val="00DE3782"/>
    <w:rsid w:val="00DF026F"/>
    <w:rsid w:val="00DF1F1E"/>
    <w:rsid w:val="00DF5506"/>
    <w:rsid w:val="00DF58DC"/>
    <w:rsid w:val="00E01A5B"/>
    <w:rsid w:val="00E02DA0"/>
    <w:rsid w:val="00E13818"/>
    <w:rsid w:val="00E1497E"/>
    <w:rsid w:val="00E30475"/>
    <w:rsid w:val="00E31592"/>
    <w:rsid w:val="00E34D94"/>
    <w:rsid w:val="00E37852"/>
    <w:rsid w:val="00E55182"/>
    <w:rsid w:val="00E5660D"/>
    <w:rsid w:val="00E57901"/>
    <w:rsid w:val="00E606A0"/>
    <w:rsid w:val="00E61698"/>
    <w:rsid w:val="00E678EA"/>
    <w:rsid w:val="00E72E4D"/>
    <w:rsid w:val="00E76BC1"/>
    <w:rsid w:val="00E82B52"/>
    <w:rsid w:val="00E92350"/>
    <w:rsid w:val="00E92544"/>
    <w:rsid w:val="00E939F8"/>
    <w:rsid w:val="00E9509F"/>
    <w:rsid w:val="00EA09BF"/>
    <w:rsid w:val="00EA1257"/>
    <w:rsid w:val="00EA44DC"/>
    <w:rsid w:val="00EA49A4"/>
    <w:rsid w:val="00EA4C5D"/>
    <w:rsid w:val="00EA51DA"/>
    <w:rsid w:val="00EB04EC"/>
    <w:rsid w:val="00EB4FE4"/>
    <w:rsid w:val="00EB5204"/>
    <w:rsid w:val="00ED264B"/>
    <w:rsid w:val="00EE0235"/>
    <w:rsid w:val="00EE1DCB"/>
    <w:rsid w:val="00EF7A09"/>
    <w:rsid w:val="00F052A5"/>
    <w:rsid w:val="00F05CCF"/>
    <w:rsid w:val="00F06512"/>
    <w:rsid w:val="00F10BF6"/>
    <w:rsid w:val="00F13E3E"/>
    <w:rsid w:val="00F150B2"/>
    <w:rsid w:val="00F22ECA"/>
    <w:rsid w:val="00F25DEE"/>
    <w:rsid w:val="00F26A32"/>
    <w:rsid w:val="00F2774B"/>
    <w:rsid w:val="00F3165A"/>
    <w:rsid w:val="00F31703"/>
    <w:rsid w:val="00F33205"/>
    <w:rsid w:val="00F35ED9"/>
    <w:rsid w:val="00F46831"/>
    <w:rsid w:val="00F47D67"/>
    <w:rsid w:val="00F61532"/>
    <w:rsid w:val="00F6235B"/>
    <w:rsid w:val="00F62BD7"/>
    <w:rsid w:val="00F6436D"/>
    <w:rsid w:val="00F73037"/>
    <w:rsid w:val="00F754DA"/>
    <w:rsid w:val="00F75DD8"/>
    <w:rsid w:val="00F82C61"/>
    <w:rsid w:val="00F82EB3"/>
    <w:rsid w:val="00F87F0A"/>
    <w:rsid w:val="00F94CBF"/>
    <w:rsid w:val="00F95989"/>
    <w:rsid w:val="00FA33D8"/>
    <w:rsid w:val="00FA42B1"/>
    <w:rsid w:val="00FA77F2"/>
    <w:rsid w:val="00FC1992"/>
    <w:rsid w:val="00FC2CBE"/>
    <w:rsid w:val="00FC6BEF"/>
    <w:rsid w:val="00FD05FF"/>
    <w:rsid w:val="00FD1D0B"/>
    <w:rsid w:val="00FD23A4"/>
    <w:rsid w:val="00FD28BB"/>
    <w:rsid w:val="00FE492E"/>
    <w:rsid w:val="00FE4FB6"/>
    <w:rsid w:val="00FE5C53"/>
    <w:rsid w:val="00FE60AF"/>
    <w:rsid w:val="00FE7F47"/>
    <w:rsid w:val="00FF4A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D56C7-B68A-4C55-BC2E-6DCAE572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mbr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543"/>
    <w:pPr>
      <w:spacing w:line="240" w:lineRule="auto"/>
    </w:pPr>
    <w:rPr>
      <w:rFonts w:ascii="Cambria" w:eastAsiaTheme="minorEastAsia" w:hAnsi="Cambria"/>
      <w:sz w:val="24"/>
    </w:rPr>
  </w:style>
  <w:style w:type="paragraph" w:styleId="Rubrik1">
    <w:name w:val="heading 1"/>
    <w:basedOn w:val="Normal"/>
    <w:next w:val="Normal"/>
    <w:link w:val="Rubrik1Char"/>
    <w:uiPriority w:val="9"/>
    <w:qFormat/>
    <w:rsid w:val="00791BDA"/>
    <w:pPr>
      <w:keepNext/>
      <w:keepLines/>
      <w:spacing w:before="400" w:after="360"/>
      <w:outlineLvl w:val="0"/>
    </w:pPr>
    <w:rPr>
      <w:rFonts w:asciiTheme="majorHAnsi" w:eastAsiaTheme="majorEastAsia" w:hAnsiTheme="majorHAnsi" w:cstheme="majorBidi"/>
      <w:color w:val="1F4E79" w:themeColor="accent1" w:themeShade="80"/>
      <w:sz w:val="36"/>
      <w:szCs w:val="36"/>
    </w:rPr>
  </w:style>
  <w:style w:type="paragraph" w:styleId="Rubrik2">
    <w:name w:val="heading 2"/>
    <w:basedOn w:val="Normal"/>
    <w:next w:val="Normal"/>
    <w:link w:val="Rubrik2Char"/>
    <w:uiPriority w:val="9"/>
    <w:unhideWhenUsed/>
    <w:qFormat/>
    <w:rsid w:val="00BF3543"/>
    <w:pPr>
      <w:keepNext/>
      <w:keepLines/>
      <w:spacing w:before="40" w:after="0"/>
      <w:outlineLvl w:val="1"/>
    </w:pPr>
    <w:rPr>
      <w:rFonts w:asciiTheme="majorHAnsi" w:eastAsiaTheme="majorEastAsia" w:hAnsiTheme="majorHAnsi" w:cstheme="majorBidi"/>
      <w:color w:val="2E74B5" w:themeColor="accent1" w:themeShade="BF"/>
      <w:sz w:val="32"/>
      <w:szCs w:val="32"/>
    </w:rPr>
  </w:style>
  <w:style w:type="paragraph" w:styleId="Rubrik3">
    <w:name w:val="heading 3"/>
    <w:basedOn w:val="Normal"/>
    <w:next w:val="Normal"/>
    <w:link w:val="Rubrik3Char"/>
    <w:uiPriority w:val="9"/>
    <w:unhideWhenUsed/>
    <w:qFormat/>
    <w:rsid w:val="00BF3543"/>
    <w:pPr>
      <w:keepNext/>
      <w:keepLines/>
      <w:spacing w:before="40" w:after="0"/>
      <w:outlineLvl w:val="2"/>
    </w:pPr>
    <w:rPr>
      <w:rFonts w:asciiTheme="majorHAnsi" w:eastAsiaTheme="majorEastAsia" w:hAnsiTheme="majorHAnsi" w:cstheme="majorBidi"/>
      <w:color w:val="2E74B5" w:themeColor="accent1" w:themeShade="BF"/>
      <w:sz w:val="28"/>
      <w:szCs w:val="28"/>
    </w:rPr>
  </w:style>
  <w:style w:type="paragraph" w:styleId="Rubrik4">
    <w:name w:val="heading 4"/>
    <w:basedOn w:val="Normal"/>
    <w:next w:val="Normal"/>
    <w:link w:val="Rubrik4Char"/>
    <w:uiPriority w:val="9"/>
    <w:unhideWhenUsed/>
    <w:qFormat/>
    <w:rsid w:val="00BF3543"/>
    <w:pPr>
      <w:keepNext/>
      <w:keepLines/>
      <w:spacing w:before="40" w:after="0"/>
      <w:outlineLvl w:val="3"/>
    </w:pPr>
    <w:rPr>
      <w:rFonts w:asciiTheme="majorHAnsi" w:eastAsiaTheme="majorEastAsia" w:hAnsiTheme="majorHAnsi" w:cstheme="majorBidi"/>
      <w:color w:val="2E74B5" w:themeColor="accent1" w:themeShade="BF"/>
      <w:szCs w:val="24"/>
    </w:rPr>
  </w:style>
  <w:style w:type="paragraph" w:styleId="Rubrik5">
    <w:name w:val="heading 5"/>
    <w:basedOn w:val="Normal"/>
    <w:next w:val="Normal"/>
    <w:link w:val="Rubrik5Char"/>
    <w:uiPriority w:val="9"/>
    <w:semiHidden/>
    <w:unhideWhenUsed/>
    <w:qFormat/>
    <w:rsid w:val="00BF354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Rubrik6">
    <w:name w:val="heading 6"/>
    <w:basedOn w:val="Normal"/>
    <w:next w:val="Normal"/>
    <w:link w:val="Rubrik6Char"/>
    <w:uiPriority w:val="9"/>
    <w:semiHidden/>
    <w:unhideWhenUsed/>
    <w:qFormat/>
    <w:rsid w:val="00BF354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Rubrik7">
    <w:name w:val="heading 7"/>
    <w:basedOn w:val="Normal"/>
    <w:next w:val="Normal"/>
    <w:link w:val="Rubrik7Char"/>
    <w:uiPriority w:val="9"/>
    <w:semiHidden/>
    <w:unhideWhenUsed/>
    <w:qFormat/>
    <w:rsid w:val="00BF354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Rubrik8">
    <w:name w:val="heading 8"/>
    <w:basedOn w:val="Normal"/>
    <w:next w:val="Normal"/>
    <w:link w:val="Rubrik8Char"/>
    <w:uiPriority w:val="9"/>
    <w:semiHidden/>
    <w:unhideWhenUsed/>
    <w:qFormat/>
    <w:rsid w:val="00BF354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Rubrik9">
    <w:name w:val="heading 9"/>
    <w:basedOn w:val="Normal"/>
    <w:next w:val="Normal"/>
    <w:link w:val="Rubrik9Char"/>
    <w:uiPriority w:val="9"/>
    <w:semiHidden/>
    <w:unhideWhenUsed/>
    <w:qFormat/>
    <w:rsid w:val="00BF354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91BDA"/>
    <w:rPr>
      <w:rFonts w:asciiTheme="majorHAnsi" w:eastAsiaTheme="majorEastAsia" w:hAnsiTheme="majorHAnsi" w:cstheme="majorBidi"/>
      <w:color w:val="1F4E79" w:themeColor="accent1" w:themeShade="80"/>
      <w:sz w:val="36"/>
      <w:szCs w:val="36"/>
    </w:rPr>
  </w:style>
  <w:style w:type="character" w:customStyle="1" w:styleId="Rubrik2Char">
    <w:name w:val="Rubrik 2 Char"/>
    <w:basedOn w:val="Standardstycketeckensnitt"/>
    <w:link w:val="Rubrik2"/>
    <w:uiPriority w:val="9"/>
    <w:rsid w:val="00BF3543"/>
    <w:rPr>
      <w:rFonts w:asciiTheme="majorHAnsi" w:eastAsiaTheme="majorEastAsia" w:hAnsiTheme="majorHAnsi" w:cstheme="majorBidi"/>
      <w:color w:val="2E74B5" w:themeColor="accent1" w:themeShade="BF"/>
      <w:sz w:val="32"/>
      <w:szCs w:val="32"/>
    </w:rPr>
  </w:style>
  <w:style w:type="character" w:customStyle="1" w:styleId="Rubrik3Char">
    <w:name w:val="Rubrik 3 Char"/>
    <w:basedOn w:val="Standardstycketeckensnitt"/>
    <w:link w:val="Rubrik3"/>
    <w:uiPriority w:val="9"/>
    <w:rsid w:val="00BF3543"/>
    <w:rPr>
      <w:rFonts w:asciiTheme="majorHAnsi" w:eastAsiaTheme="majorEastAsia" w:hAnsiTheme="majorHAnsi" w:cstheme="majorBidi"/>
      <w:color w:val="2E74B5" w:themeColor="accent1" w:themeShade="BF"/>
      <w:sz w:val="28"/>
      <w:szCs w:val="28"/>
    </w:rPr>
  </w:style>
  <w:style w:type="character" w:customStyle="1" w:styleId="Rubrik4Char">
    <w:name w:val="Rubrik 4 Char"/>
    <w:basedOn w:val="Standardstycketeckensnitt"/>
    <w:link w:val="Rubrik4"/>
    <w:uiPriority w:val="9"/>
    <w:rsid w:val="00BF3543"/>
    <w:rPr>
      <w:rFonts w:asciiTheme="majorHAnsi" w:eastAsiaTheme="majorEastAsia" w:hAnsiTheme="majorHAnsi" w:cstheme="majorBidi"/>
      <w:color w:val="2E74B5" w:themeColor="accent1" w:themeShade="BF"/>
      <w:sz w:val="24"/>
      <w:szCs w:val="24"/>
    </w:rPr>
  </w:style>
  <w:style w:type="character" w:customStyle="1" w:styleId="Rubrik5Char">
    <w:name w:val="Rubrik 5 Char"/>
    <w:basedOn w:val="Standardstycketeckensnitt"/>
    <w:link w:val="Rubrik5"/>
    <w:uiPriority w:val="9"/>
    <w:semiHidden/>
    <w:rsid w:val="00BF3543"/>
    <w:rPr>
      <w:rFonts w:asciiTheme="majorHAnsi" w:eastAsiaTheme="majorEastAsia" w:hAnsiTheme="majorHAnsi" w:cstheme="majorBidi"/>
      <w:caps/>
      <w:color w:val="2E74B5" w:themeColor="accent1" w:themeShade="BF"/>
      <w:sz w:val="24"/>
    </w:rPr>
  </w:style>
  <w:style w:type="character" w:customStyle="1" w:styleId="Rubrik6Char">
    <w:name w:val="Rubrik 6 Char"/>
    <w:basedOn w:val="Standardstycketeckensnitt"/>
    <w:link w:val="Rubrik6"/>
    <w:uiPriority w:val="9"/>
    <w:semiHidden/>
    <w:rsid w:val="00BF3543"/>
    <w:rPr>
      <w:rFonts w:asciiTheme="majorHAnsi" w:eastAsiaTheme="majorEastAsia" w:hAnsiTheme="majorHAnsi" w:cstheme="majorBidi"/>
      <w:i/>
      <w:iCs/>
      <w:caps/>
      <w:color w:val="1F4E79" w:themeColor="accent1" w:themeShade="80"/>
      <w:sz w:val="24"/>
    </w:rPr>
  </w:style>
  <w:style w:type="character" w:customStyle="1" w:styleId="Rubrik7Char">
    <w:name w:val="Rubrik 7 Char"/>
    <w:basedOn w:val="Standardstycketeckensnitt"/>
    <w:link w:val="Rubrik7"/>
    <w:uiPriority w:val="9"/>
    <w:semiHidden/>
    <w:rsid w:val="00BF3543"/>
    <w:rPr>
      <w:rFonts w:asciiTheme="majorHAnsi" w:eastAsiaTheme="majorEastAsia" w:hAnsiTheme="majorHAnsi" w:cstheme="majorBidi"/>
      <w:b/>
      <w:bCs/>
      <w:color w:val="1F4E79" w:themeColor="accent1" w:themeShade="80"/>
      <w:sz w:val="24"/>
    </w:rPr>
  </w:style>
  <w:style w:type="character" w:customStyle="1" w:styleId="Rubrik8Char">
    <w:name w:val="Rubrik 8 Char"/>
    <w:basedOn w:val="Standardstycketeckensnitt"/>
    <w:link w:val="Rubrik8"/>
    <w:uiPriority w:val="9"/>
    <w:semiHidden/>
    <w:rsid w:val="00BF3543"/>
    <w:rPr>
      <w:rFonts w:asciiTheme="majorHAnsi" w:eastAsiaTheme="majorEastAsia" w:hAnsiTheme="majorHAnsi" w:cstheme="majorBidi"/>
      <w:b/>
      <w:bCs/>
      <w:i/>
      <w:iCs/>
      <w:color w:val="1F4E79" w:themeColor="accent1" w:themeShade="80"/>
      <w:sz w:val="24"/>
    </w:rPr>
  </w:style>
  <w:style w:type="character" w:customStyle="1" w:styleId="Rubrik9Char">
    <w:name w:val="Rubrik 9 Char"/>
    <w:basedOn w:val="Standardstycketeckensnitt"/>
    <w:link w:val="Rubrik9"/>
    <w:uiPriority w:val="9"/>
    <w:semiHidden/>
    <w:rsid w:val="00BF3543"/>
    <w:rPr>
      <w:rFonts w:asciiTheme="majorHAnsi" w:eastAsiaTheme="majorEastAsia" w:hAnsiTheme="majorHAnsi" w:cstheme="majorBidi"/>
      <w:i/>
      <w:iCs/>
      <w:color w:val="1F4E79" w:themeColor="accent1" w:themeShade="80"/>
      <w:sz w:val="24"/>
    </w:rPr>
  </w:style>
  <w:style w:type="paragraph" w:styleId="Beskrivning">
    <w:name w:val="caption"/>
    <w:basedOn w:val="Normal"/>
    <w:next w:val="Normal"/>
    <w:uiPriority w:val="35"/>
    <w:semiHidden/>
    <w:unhideWhenUsed/>
    <w:qFormat/>
    <w:rsid w:val="00BF3543"/>
    <w:rPr>
      <w:b/>
      <w:bCs/>
      <w:smallCaps/>
      <w:color w:val="44546A" w:themeColor="text2"/>
    </w:rPr>
  </w:style>
  <w:style w:type="paragraph" w:styleId="Rubrik">
    <w:name w:val="Title"/>
    <w:basedOn w:val="Normal"/>
    <w:next w:val="Normal"/>
    <w:link w:val="RubrikChar"/>
    <w:uiPriority w:val="10"/>
    <w:qFormat/>
    <w:rsid w:val="00BF354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RubrikChar">
    <w:name w:val="Rubrik Char"/>
    <w:basedOn w:val="Standardstycketeckensnitt"/>
    <w:link w:val="Rubrik"/>
    <w:uiPriority w:val="10"/>
    <w:rsid w:val="00BF3543"/>
    <w:rPr>
      <w:rFonts w:asciiTheme="majorHAnsi" w:eastAsiaTheme="majorEastAsia" w:hAnsiTheme="majorHAnsi" w:cstheme="majorBidi"/>
      <w:caps/>
      <w:color w:val="44546A" w:themeColor="text2"/>
      <w:spacing w:val="-15"/>
      <w:sz w:val="72"/>
      <w:szCs w:val="72"/>
    </w:rPr>
  </w:style>
  <w:style w:type="paragraph" w:styleId="Underrubrik">
    <w:name w:val="Subtitle"/>
    <w:basedOn w:val="Normal"/>
    <w:next w:val="Normal"/>
    <w:link w:val="UnderrubrikChar"/>
    <w:uiPriority w:val="11"/>
    <w:qFormat/>
    <w:rsid w:val="00BF3543"/>
    <w:pPr>
      <w:numPr>
        <w:ilvl w:val="1"/>
      </w:numPr>
      <w:spacing w:after="240"/>
    </w:pPr>
    <w:rPr>
      <w:rFonts w:asciiTheme="majorHAnsi" w:eastAsiaTheme="majorEastAsia" w:hAnsiTheme="majorHAnsi" w:cstheme="majorBidi"/>
      <w:color w:val="5B9BD5" w:themeColor="accent1"/>
      <w:sz w:val="28"/>
      <w:szCs w:val="28"/>
    </w:rPr>
  </w:style>
  <w:style w:type="character" w:customStyle="1" w:styleId="UnderrubrikChar">
    <w:name w:val="Underrubrik Char"/>
    <w:basedOn w:val="Standardstycketeckensnitt"/>
    <w:link w:val="Underrubrik"/>
    <w:uiPriority w:val="11"/>
    <w:rsid w:val="00BF3543"/>
    <w:rPr>
      <w:rFonts w:asciiTheme="majorHAnsi" w:eastAsiaTheme="majorEastAsia" w:hAnsiTheme="majorHAnsi" w:cstheme="majorBidi"/>
      <w:color w:val="5B9BD5" w:themeColor="accent1"/>
      <w:sz w:val="28"/>
      <w:szCs w:val="28"/>
    </w:rPr>
  </w:style>
  <w:style w:type="character" w:styleId="Stark">
    <w:name w:val="Strong"/>
    <w:basedOn w:val="Standardstycketeckensnitt"/>
    <w:uiPriority w:val="22"/>
    <w:qFormat/>
    <w:rsid w:val="00BF3543"/>
    <w:rPr>
      <w:b/>
      <w:bCs/>
    </w:rPr>
  </w:style>
  <w:style w:type="character" w:styleId="Betoning">
    <w:name w:val="Emphasis"/>
    <w:basedOn w:val="Standardstycketeckensnitt"/>
    <w:uiPriority w:val="20"/>
    <w:qFormat/>
    <w:rsid w:val="00BF3543"/>
    <w:rPr>
      <w:i/>
      <w:iCs/>
    </w:rPr>
  </w:style>
  <w:style w:type="paragraph" w:styleId="Ingetavstnd">
    <w:name w:val="No Spacing"/>
    <w:uiPriority w:val="1"/>
    <w:qFormat/>
    <w:rsid w:val="00BF3543"/>
    <w:pPr>
      <w:spacing w:after="0" w:line="240" w:lineRule="auto"/>
    </w:pPr>
    <w:rPr>
      <w:rFonts w:eastAsiaTheme="minorEastAsia"/>
    </w:rPr>
  </w:style>
  <w:style w:type="paragraph" w:styleId="Citat">
    <w:name w:val="Quote"/>
    <w:basedOn w:val="Normal"/>
    <w:next w:val="Normal"/>
    <w:link w:val="CitatChar"/>
    <w:uiPriority w:val="29"/>
    <w:qFormat/>
    <w:rsid w:val="00BF3543"/>
    <w:pPr>
      <w:spacing w:before="120" w:after="120"/>
      <w:ind w:left="720"/>
    </w:pPr>
    <w:rPr>
      <w:color w:val="44546A" w:themeColor="text2"/>
      <w:szCs w:val="24"/>
    </w:rPr>
  </w:style>
  <w:style w:type="character" w:customStyle="1" w:styleId="CitatChar">
    <w:name w:val="Citat Char"/>
    <w:basedOn w:val="Standardstycketeckensnitt"/>
    <w:link w:val="Citat"/>
    <w:uiPriority w:val="29"/>
    <w:rsid w:val="00BF3543"/>
    <w:rPr>
      <w:rFonts w:ascii="Cambria" w:eastAsiaTheme="minorEastAsia" w:hAnsi="Cambria"/>
      <w:color w:val="44546A" w:themeColor="text2"/>
      <w:sz w:val="24"/>
      <w:szCs w:val="24"/>
    </w:rPr>
  </w:style>
  <w:style w:type="paragraph" w:styleId="Starktcitat">
    <w:name w:val="Intense Quote"/>
    <w:basedOn w:val="Normal"/>
    <w:next w:val="Normal"/>
    <w:link w:val="StarktcitatChar"/>
    <w:uiPriority w:val="30"/>
    <w:qFormat/>
    <w:rsid w:val="00BF3543"/>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StarktcitatChar">
    <w:name w:val="Starkt citat Char"/>
    <w:basedOn w:val="Standardstycketeckensnitt"/>
    <w:link w:val="Starktcitat"/>
    <w:uiPriority w:val="30"/>
    <w:rsid w:val="00BF3543"/>
    <w:rPr>
      <w:rFonts w:asciiTheme="majorHAnsi" w:eastAsiaTheme="majorEastAsia" w:hAnsiTheme="majorHAnsi" w:cstheme="majorBidi"/>
      <w:color w:val="44546A" w:themeColor="text2"/>
      <w:spacing w:val="-6"/>
      <w:sz w:val="32"/>
      <w:szCs w:val="32"/>
    </w:rPr>
  </w:style>
  <w:style w:type="character" w:styleId="Diskretbetoning">
    <w:name w:val="Subtle Emphasis"/>
    <w:basedOn w:val="Standardstycketeckensnitt"/>
    <w:uiPriority w:val="19"/>
    <w:qFormat/>
    <w:rsid w:val="00BF3543"/>
    <w:rPr>
      <w:i/>
      <w:iCs/>
      <w:color w:val="595959" w:themeColor="text1" w:themeTint="A6"/>
    </w:rPr>
  </w:style>
  <w:style w:type="character" w:styleId="Starkbetoning">
    <w:name w:val="Intense Emphasis"/>
    <w:basedOn w:val="Standardstycketeckensnitt"/>
    <w:uiPriority w:val="21"/>
    <w:qFormat/>
    <w:rsid w:val="00BF3543"/>
    <w:rPr>
      <w:b/>
      <w:bCs/>
      <w:i/>
      <w:iCs/>
    </w:rPr>
  </w:style>
  <w:style w:type="character" w:styleId="Diskretreferens">
    <w:name w:val="Subtle Reference"/>
    <w:basedOn w:val="Standardstycketeckensnitt"/>
    <w:uiPriority w:val="31"/>
    <w:qFormat/>
    <w:rsid w:val="00BF3543"/>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BF3543"/>
    <w:rPr>
      <w:b/>
      <w:bCs/>
      <w:smallCaps/>
      <w:color w:val="44546A" w:themeColor="text2"/>
      <w:u w:val="single"/>
    </w:rPr>
  </w:style>
  <w:style w:type="character" w:styleId="Bokenstitel">
    <w:name w:val="Book Title"/>
    <w:basedOn w:val="Standardstycketeckensnitt"/>
    <w:uiPriority w:val="33"/>
    <w:qFormat/>
    <w:rsid w:val="00BF3543"/>
    <w:rPr>
      <w:b/>
      <w:bCs/>
      <w:smallCaps/>
      <w:spacing w:val="10"/>
    </w:rPr>
  </w:style>
  <w:style w:type="paragraph" w:styleId="Innehllsfrteckningsrubrik">
    <w:name w:val="TOC Heading"/>
    <w:basedOn w:val="Rubrik1"/>
    <w:next w:val="Normal"/>
    <w:uiPriority w:val="39"/>
    <w:semiHidden/>
    <w:unhideWhenUsed/>
    <w:qFormat/>
    <w:rsid w:val="00BF3543"/>
    <w:pPr>
      <w:outlineLvl w:val="9"/>
    </w:pPr>
  </w:style>
  <w:style w:type="paragraph" w:styleId="Sidhuvud">
    <w:name w:val="header"/>
    <w:basedOn w:val="Normal"/>
    <w:link w:val="SidhuvudChar"/>
    <w:uiPriority w:val="99"/>
    <w:unhideWhenUsed/>
    <w:rsid w:val="00BF3543"/>
    <w:pPr>
      <w:tabs>
        <w:tab w:val="center" w:pos="4513"/>
        <w:tab w:val="right" w:pos="9026"/>
      </w:tabs>
      <w:spacing w:after="0"/>
    </w:pPr>
  </w:style>
  <w:style w:type="character" w:customStyle="1" w:styleId="SidhuvudChar">
    <w:name w:val="Sidhuvud Char"/>
    <w:basedOn w:val="Standardstycketeckensnitt"/>
    <w:link w:val="Sidhuvud"/>
    <w:uiPriority w:val="99"/>
    <w:rsid w:val="00BF3543"/>
    <w:rPr>
      <w:rFonts w:ascii="Cambria" w:eastAsiaTheme="minorEastAsia" w:hAnsi="Cambria"/>
      <w:sz w:val="24"/>
    </w:rPr>
  </w:style>
  <w:style w:type="paragraph" w:styleId="Sidfot">
    <w:name w:val="footer"/>
    <w:basedOn w:val="Normal"/>
    <w:link w:val="SidfotChar"/>
    <w:uiPriority w:val="99"/>
    <w:unhideWhenUsed/>
    <w:rsid w:val="00BF3543"/>
    <w:pPr>
      <w:tabs>
        <w:tab w:val="center" w:pos="4513"/>
        <w:tab w:val="right" w:pos="9026"/>
      </w:tabs>
      <w:spacing w:after="0"/>
    </w:pPr>
  </w:style>
  <w:style w:type="character" w:customStyle="1" w:styleId="SidfotChar">
    <w:name w:val="Sidfot Char"/>
    <w:basedOn w:val="Standardstycketeckensnitt"/>
    <w:link w:val="Sidfot"/>
    <w:uiPriority w:val="99"/>
    <w:rsid w:val="00BF3543"/>
    <w:rPr>
      <w:rFonts w:ascii="Cambria" w:eastAsiaTheme="minorEastAsia" w:hAnsi="Cambria"/>
      <w:sz w:val="24"/>
    </w:rPr>
  </w:style>
  <w:style w:type="paragraph" w:styleId="Liststycke">
    <w:name w:val="List Paragraph"/>
    <w:basedOn w:val="Normal"/>
    <w:uiPriority w:val="34"/>
    <w:qFormat/>
    <w:rsid w:val="00BF3543"/>
    <w:pPr>
      <w:ind w:left="720"/>
      <w:contextualSpacing/>
    </w:pPr>
  </w:style>
  <w:style w:type="paragraph" w:styleId="Ballongtext">
    <w:name w:val="Balloon Text"/>
    <w:basedOn w:val="Normal"/>
    <w:link w:val="BallongtextChar"/>
    <w:uiPriority w:val="99"/>
    <w:semiHidden/>
    <w:unhideWhenUsed/>
    <w:rsid w:val="00BF3543"/>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F3543"/>
    <w:rPr>
      <w:rFonts w:ascii="Segoe UI" w:eastAsiaTheme="minorEastAsia" w:hAnsi="Segoe UI" w:cs="Segoe UI"/>
      <w:sz w:val="18"/>
      <w:szCs w:val="18"/>
    </w:rPr>
  </w:style>
  <w:style w:type="table" w:styleId="Tabellrutnt">
    <w:name w:val="Table Grid"/>
    <w:basedOn w:val="Normaltabell"/>
    <w:uiPriority w:val="39"/>
    <w:rsid w:val="00BF354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unhideWhenUsed/>
    <w:qFormat/>
    <w:rsid w:val="00BF3543"/>
    <w:pPr>
      <w:spacing w:after="100"/>
    </w:pPr>
  </w:style>
  <w:style w:type="paragraph" w:styleId="Innehll2">
    <w:name w:val="toc 2"/>
    <w:basedOn w:val="Normal"/>
    <w:next w:val="Normal"/>
    <w:autoRedefine/>
    <w:uiPriority w:val="39"/>
    <w:unhideWhenUsed/>
    <w:qFormat/>
    <w:rsid w:val="00BF3543"/>
    <w:pPr>
      <w:spacing w:after="100"/>
      <w:ind w:left="220"/>
    </w:pPr>
  </w:style>
  <w:style w:type="paragraph" w:styleId="Innehll3">
    <w:name w:val="toc 3"/>
    <w:basedOn w:val="Normal"/>
    <w:next w:val="Normal"/>
    <w:autoRedefine/>
    <w:uiPriority w:val="39"/>
    <w:unhideWhenUsed/>
    <w:qFormat/>
    <w:rsid w:val="00BF3543"/>
    <w:pPr>
      <w:spacing w:after="100"/>
      <w:ind w:left="440"/>
    </w:pPr>
  </w:style>
  <w:style w:type="paragraph" w:styleId="Brdtext">
    <w:name w:val="Body Text"/>
    <w:basedOn w:val="Normal"/>
    <w:link w:val="BrdtextChar"/>
    <w:uiPriority w:val="99"/>
    <w:rsid w:val="00BF3543"/>
    <w:pPr>
      <w:spacing w:after="0"/>
    </w:pPr>
    <w:rPr>
      <w:rFonts w:ascii="Times New Roman" w:eastAsia="Cambria" w:hAnsi="Times New Roman" w:cs="Times New Roman"/>
      <w:szCs w:val="24"/>
    </w:rPr>
  </w:style>
  <w:style w:type="character" w:customStyle="1" w:styleId="BrdtextChar">
    <w:name w:val="Brödtext Char"/>
    <w:basedOn w:val="Standardstycketeckensnitt"/>
    <w:link w:val="Brdtext"/>
    <w:uiPriority w:val="99"/>
    <w:rsid w:val="00BF3543"/>
    <w:rPr>
      <w:rFonts w:ascii="Times New Roman" w:hAnsi="Times New Roman" w:cs="Times New Roman"/>
      <w:sz w:val="24"/>
      <w:szCs w:val="24"/>
    </w:rPr>
  </w:style>
  <w:style w:type="character" w:styleId="Hyperlnk">
    <w:name w:val="Hyperlink"/>
    <w:basedOn w:val="Standardstycketeckensnitt"/>
    <w:uiPriority w:val="99"/>
    <w:rsid w:val="00BF3543"/>
    <w:rPr>
      <w:rFonts w:cs="Times New Roman"/>
      <w:color w:val="0000FF"/>
      <w:u w:val="single"/>
    </w:rPr>
  </w:style>
  <w:style w:type="paragraph" w:styleId="Fotnotstext">
    <w:name w:val="footnote text"/>
    <w:basedOn w:val="Normal"/>
    <w:link w:val="FotnotstextChar"/>
    <w:semiHidden/>
    <w:unhideWhenUsed/>
    <w:rsid w:val="00BF3543"/>
    <w:pPr>
      <w:spacing w:after="0"/>
    </w:pPr>
    <w:rPr>
      <w:sz w:val="20"/>
      <w:szCs w:val="20"/>
    </w:rPr>
  </w:style>
  <w:style w:type="character" w:customStyle="1" w:styleId="FotnotstextChar">
    <w:name w:val="Fotnotstext Char"/>
    <w:basedOn w:val="Standardstycketeckensnitt"/>
    <w:link w:val="Fotnotstext"/>
    <w:semiHidden/>
    <w:rsid w:val="00BF3543"/>
    <w:rPr>
      <w:rFonts w:ascii="Cambria" w:eastAsiaTheme="minorEastAsia" w:hAnsi="Cambria"/>
      <w:sz w:val="20"/>
      <w:szCs w:val="20"/>
    </w:rPr>
  </w:style>
  <w:style w:type="character" w:styleId="Fotnotsreferens">
    <w:name w:val="footnote reference"/>
    <w:basedOn w:val="Standardstycketeckensnitt"/>
    <w:semiHidden/>
    <w:unhideWhenUsed/>
    <w:rsid w:val="00BF3543"/>
    <w:rPr>
      <w:vertAlign w:val="superscript"/>
    </w:rPr>
  </w:style>
  <w:style w:type="character" w:customStyle="1" w:styleId="apple-converted-space">
    <w:name w:val="apple-converted-space"/>
    <w:basedOn w:val="Standardstycketeckensnitt"/>
    <w:rsid w:val="00BF3543"/>
  </w:style>
  <w:style w:type="character" w:styleId="Kommentarsreferens">
    <w:name w:val="annotation reference"/>
    <w:basedOn w:val="Standardstycketeckensnitt"/>
    <w:uiPriority w:val="99"/>
    <w:semiHidden/>
    <w:unhideWhenUsed/>
    <w:rsid w:val="00BF3543"/>
    <w:rPr>
      <w:sz w:val="16"/>
      <w:szCs w:val="16"/>
    </w:rPr>
  </w:style>
  <w:style w:type="paragraph" w:styleId="Kommentarer">
    <w:name w:val="annotation text"/>
    <w:basedOn w:val="Normal"/>
    <w:link w:val="KommentarerChar"/>
    <w:uiPriority w:val="99"/>
    <w:semiHidden/>
    <w:unhideWhenUsed/>
    <w:rsid w:val="00BF3543"/>
    <w:rPr>
      <w:sz w:val="20"/>
      <w:szCs w:val="20"/>
    </w:rPr>
  </w:style>
  <w:style w:type="character" w:customStyle="1" w:styleId="KommentarerChar">
    <w:name w:val="Kommentarer Char"/>
    <w:basedOn w:val="Standardstycketeckensnitt"/>
    <w:link w:val="Kommentarer"/>
    <w:uiPriority w:val="99"/>
    <w:semiHidden/>
    <w:rsid w:val="00BF3543"/>
    <w:rPr>
      <w:rFonts w:ascii="Cambria" w:eastAsiaTheme="minorEastAsia" w:hAnsi="Cambria"/>
      <w:sz w:val="20"/>
      <w:szCs w:val="20"/>
    </w:rPr>
  </w:style>
  <w:style w:type="paragraph" w:styleId="Kommentarsmne">
    <w:name w:val="annotation subject"/>
    <w:basedOn w:val="Kommentarer"/>
    <w:next w:val="Kommentarer"/>
    <w:link w:val="KommentarsmneChar"/>
    <w:uiPriority w:val="99"/>
    <w:semiHidden/>
    <w:unhideWhenUsed/>
    <w:rsid w:val="00BF3543"/>
    <w:rPr>
      <w:b/>
      <w:bCs/>
    </w:rPr>
  </w:style>
  <w:style w:type="character" w:customStyle="1" w:styleId="KommentarsmneChar">
    <w:name w:val="Kommentarsämne Char"/>
    <w:basedOn w:val="KommentarerChar"/>
    <w:link w:val="Kommentarsmne"/>
    <w:uiPriority w:val="99"/>
    <w:semiHidden/>
    <w:rsid w:val="00BF3543"/>
    <w:rPr>
      <w:rFonts w:ascii="Cambria" w:eastAsiaTheme="minorEastAsia" w:hAnsi="Cambria"/>
      <w:b/>
      <w:bCs/>
      <w:sz w:val="20"/>
      <w:szCs w:val="20"/>
    </w:rPr>
  </w:style>
  <w:style w:type="paragraph" w:styleId="Normalwebb">
    <w:name w:val="Normal (Web)"/>
    <w:basedOn w:val="Normal"/>
    <w:uiPriority w:val="99"/>
    <w:unhideWhenUsed/>
    <w:rsid w:val="00BF3543"/>
    <w:pPr>
      <w:spacing w:before="100" w:beforeAutospacing="1" w:after="100" w:afterAutospacing="1"/>
    </w:pPr>
    <w:rPr>
      <w:rFonts w:ascii="Times New Roman" w:eastAsia="Times New Roman" w:hAnsi="Times New Roman" w:cs="Times New Roman"/>
      <w:szCs w:val="24"/>
      <w:lang w:eastAsia="sv-SE"/>
    </w:rPr>
  </w:style>
  <w:style w:type="paragraph" w:styleId="Brdtext3">
    <w:name w:val="Body Text 3"/>
    <w:basedOn w:val="Normal"/>
    <w:link w:val="Brdtext3Char"/>
    <w:unhideWhenUsed/>
    <w:rsid w:val="005871E8"/>
    <w:pPr>
      <w:spacing w:after="120"/>
    </w:pPr>
    <w:rPr>
      <w:sz w:val="16"/>
      <w:szCs w:val="16"/>
    </w:rPr>
  </w:style>
  <w:style w:type="character" w:customStyle="1" w:styleId="Brdtext3Char">
    <w:name w:val="Brödtext 3 Char"/>
    <w:basedOn w:val="Standardstycketeckensnitt"/>
    <w:link w:val="Brdtext3"/>
    <w:rsid w:val="005871E8"/>
    <w:rPr>
      <w:rFonts w:ascii="Cambria" w:eastAsiaTheme="minorEastAsia" w:hAnsi="Cambria"/>
      <w:sz w:val="16"/>
      <w:szCs w:val="16"/>
    </w:rPr>
  </w:style>
  <w:style w:type="table" w:styleId="Ljusskuggning-dekorfrg1">
    <w:name w:val="Light Shading Accent 1"/>
    <w:basedOn w:val="Normaltabell"/>
    <w:uiPriority w:val="60"/>
    <w:rsid w:val="005871E8"/>
    <w:pPr>
      <w:spacing w:after="0" w:line="240" w:lineRule="auto"/>
    </w:pPr>
    <w:rPr>
      <w:rFonts w:eastAsia="Times New Roman"/>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Default">
    <w:name w:val="Default"/>
    <w:rsid w:val="005871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text">
    <w:name w:val="Normal text"/>
    <w:qFormat/>
    <w:rsid w:val="005871E8"/>
    <w:pPr>
      <w:spacing w:after="260" w:line="260" w:lineRule="atLeast"/>
    </w:pPr>
    <w:rPr>
      <w:rFonts w:ascii="Times New Roman" w:eastAsiaTheme="minorHAnsi" w:hAnsi="Times New Roman" w:cs="Times New Roman"/>
      <w:szCs w:val="24"/>
      <w:lang w:eastAsia="zh-CN"/>
    </w:rPr>
  </w:style>
  <w:style w:type="character" w:styleId="AnvndHyperlnk">
    <w:name w:val="FollowedHyperlink"/>
    <w:basedOn w:val="Standardstycketeckensnitt"/>
    <w:uiPriority w:val="99"/>
    <w:semiHidden/>
    <w:unhideWhenUsed/>
    <w:rsid w:val="005871E8"/>
    <w:rPr>
      <w:color w:val="954F72" w:themeColor="followedHyperlink"/>
      <w:u w:val="single"/>
    </w:rPr>
  </w:style>
  <w:style w:type="table" w:styleId="Rutntstabell2dekorfrg5">
    <w:name w:val="Grid Table 2 Accent 5"/>
    <w:basedOn w:val="Normaltabell"/>
    <w:uiPriority w:val="47"/>
    <w:rsid w:val="00A9393A"/>
    <w:pPr>
      <w:spacing w:after="0" w:line="240" w:lineRule="auto"/>
    </w:pPr>
    <w:rPr>
      <w:rFonts w:eastAsiaTheme="minorHAns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272">
      <w:bodyDiv w:val="1"/>
      <w:marLeft w:val="0"/>
      <w:marRight w:val="0"/>
      <w:marTop w:val="0"/>
      <w:marBottom w:val="0"/>
      <w:divBdr>
        <w:top w:val="none" w:sz="0" w:space="0" w:color="auto"/>
        <w:left w:val="none" w:sz="0" w:space="0" w:color="auto"/>
        <w:bottom w:val="none" w:sz="0" w:space="0" w:color="auto"/>
        <w:right w:val="none" w:sz="0" w:space="0" w:color="auto"/>
      </w:divBdr>
    </w:div>
    <w:div w:id="615214528">
      <w:bodyDiv w:val="1"/>
      <w:marLeft w:val="0"/>
      <w:marRight w:val="0"/>
      <w:marTop w:val="0"/>
      <w:marBottom w:val="0"/>
      <w:divBdr>
        <w:top w:val="none" w:sz="0" w:space="0" w:color="auto"/>
        <w:left w:val="none" w:sz="0" w:space="0" w:color="auto"/>
        <w:bottom w:val="none" w:sz="0" w:space="0" w:color="auto"/>
        <w:right w:val="none" w:sz="0" w:space="0" w:color="auto"/>
      </w:divBdr>
    </w:div>
    <w:div w:id="1243224555">
      <w:bodyDiv w:val="1"/>
      <w:marLeft w:val="0"/>
      <w:marRight w:val="0"/>
      <w:marTop w:val="0"/>
      <w:marBottom w:val="0"/>
      <w:divBdr>
        <w:top w:val="none" w:sz="0" w:space="0" w:color="auto"/>
        <w:left w:val="none" w:sz="0" w:space="0" w:color="auto"/>
        <w:bottom w:val="none" w:sz="0" w:space="0" w:color="auto"/>
        <w:right w:val="none" w:sz="0" w:space="0" w:color="auto"/>
      </w:divBdr>
    </w:div>
    <w:div w:id="1310551156">
      <w:bodyDiv w:val="1"/>
      <w:marLeft w:val="0"/>
      <w:marRight w:val="0"/>
      <w:marTop w:val="0"/>
      <w:marBottom w:val="0"/>
      <w:divBdr>
        <w:top w:val="none" w:sz="0" w:space="0" w:color="auto"/>
        <w:left w:val="none" w:sz="0" w:space="0" w:color="auto"/>
        <w:bottom w:val="none" w:sz="0" w:space="0" w:color="auto"/>
        <w:right w:val="none" w:sz="0" w:space="0" w:color="auto"/>
      </w:divBdr>
    </w:div>
    <w:div w:id="19356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rs.bjorklund@liu.se" TargetMode="External"/><Relationship Id="rId18" Type="http://schemas.openxmlformats.org/officeDocument/2006/relationships/hyperlink" Target="mailto:ingrid.bergqvist@liu.se" TargetMode="External"/><Relationship Id="rId26" Type="http://schemas.openxmlformats.org/officeDocument/2006/relationships/hyperlink" Target="https://www1.lararforbundet.se/web/shop2.nsf/webDescription/29FDEFD54E2FCF11C1257D3B0040FB0E/$file/Larares_yrkesetik_aug_2014.pdf" TargetMode="External"/><Relationship Id="rId39" Type="http://schemas.openxmlformats.org/officeDocument/2006/relationships/hyperlink" Target="http://www.ur.se/Produkter/185887-En-bok-en-forfattare-Gymnasiet-som-marknad" TargetMode="External"/><Relationship Id="rId21" Type="http://schemas.openxmlformats.org/officeDocument/2006/relationships/hyperlink" Target="mailto:tove.johansson@liu.se" TargetMode="External"/><Relationship Id="rId34" Type="http://schemas.openxmlformats.org/officeDocument/2006/relationships/hyperlink" Target="http://www.manskligarattigheter.se/dynamaster/file_archive/020521/a2fe55424340e999aed047eb281537d7/fn_891120.pdf" TargetMode="External"/><Relationship Id="rId42" Type="http://schemas.openxmlformats.org/officeDocument/2006/relationships/footer" Target="footer1.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ulien.p.renard@liu.se" TargetMode="External"/><Relationship Id="rId29" Type="http://schemas.openxmlformats.org/officeDocument/2006/relationships/hyperlink" Target="http://www.regeringen.se/contentassets/09ac8f7b0f9d402395ff95af1f6eb7cf/att-lara-for-hallbar-utveckling-sou-20041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frejd@liu.se" TargetMode="External"/><Relationship Id="rId24" Type="http://schemas.openxmlformats.org/officeDocument/2006/relationships/hyperlink" Target="http://www.ifau.se/globalassets/pdf/se/2012/r-2012-17-Har-den-vaxande-friskolesektorn-varit-bra-for-barnen-pa-kort-och-lang-sikt.pdf" TargetMode="External"/><Relationship Id="rId32" Type="http://schemas.openxmlformats.org/officeDocument/2006/relationships/hyperlink" Target="http://www.skolverket.se/laroplaner-amnen-och-kurser" TargetMode="External"/><Relationship Id="rId37" Type="http://schemas.openxmlformats.org/officeDocument/2006/relationships/hyperlink" Target="http://www.ifau.se/globalassets/pdf/se/2014/r-2014-15-hur-har-1990-talets-skolvalsreformer-paverkat-elever-med-olika-familjebakgrund.pdf" TargetMode="External"/><Relationship Id="rId40" Type="http://schemas.openxmlformats.org/officeDocument/2006/relationships/hyperlink" Target="http://www.skolverket.se/om-skolverket/publikationer/visa-enskild-publikation?_xurl_=http%3A%2F%2Fwww5.skolverket.se%2Fwtpub%2Fws%2Fskolbok%2Fwpubext%2Ftrycksak%2FBlob%2Fpdf2744.pdf%3Fk%3D2744" TargetMode="Externa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ann-sofie.persson@liu.se" TargetMode="External"/><Relationship Id="rId23" Type="http://schemas.openxmlformats.org/officeDocument/2006/relationships/hyperlink" Target="http://www.utbildning.gu.se/digitalAssets/1366/1366320_apa-lathunden-2012.pdf" TargetMode="External"/><Relationship Id="rId28" Type="http://schemas.openxmlformats.org/officeDocument/2006/relationships/hyperlink" Target="http://www.skolverket.se/skolutveckling/larande/nt/grundskoleutbildning/biologi/vad-ar-hallbar-utveckling-1.205851" TargetMode="External"/><Relationship Id="rId36" Type="http://schemas.openxmlformats.org/officeDocument/2006/relationships/hyperlink" Target="http://www.ifau.se/globalassets/pdf/se/2015/r-2015-05-Skolsegregation-och-skolval.pdf" TargetMode="External"/><Relationship Id="rId10" Type="http://schemas.openxmlformats.org/officeDocument/2006/relationships/hyperlink" Target="mailto:asa.howchin-wallen@liu.se" TargetMode="External"/><Relationship Id="rId19" Type="http://schemas.openxmlformats.org/officeDocument/2006/relationships/hyperlink" Target="mailto:bo.hinnerson@liu.se" TargetMode="External"/><Relationship Id="rId31" Type="http://schemas.openxmlformats.org/officeDocument/2006/relationships/hyperlink" Target="http://www.skolverket.se/regelver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ia.terning@liu.se" TargetMode="External"/><Relationship Id="rId14" Type="http://schemas.openxmlformats.org/officeDocument/2006/relationships/hyperlink" Target="mailto:suzanne.parmenius-sward@liu.se" TargetMode="External"/><Relationship Id="rId22" Type="http://schemas.openxmlformats.org/officeDocument/2006/relationships/hyperlink" Target="mailto:margaretha.grahn@liu.se" TargetMode="External"/><Relationship Id="rId27" Type="http://schemas.openxmlformats.org/officeDocument/2006/relationships/hyperlink" Target="http://sverigesradio.se/sida/avsnitt/377249?programid=793" TargetMode="External"/><Relationship Id="rId30" Type="http://schemas.openxmlformats.org/officeDocument/2006/relationships/hyperlink" Target="http://riksdagen.se/sv/dokument-lagar/" TargetMode="External"/><Relationship Id="rId35" Type="http://schemas.openxmlformats.org/officeDocument/2006/relationships/hyperlink" Target="https://liuonline.sharepoint.com/portals/hub/_layouts/15/PointPublishing.aspx?app=video&amp;p=c&amp;chid=dc5eb904-1755-49b0-a995-20a83f2e2766&amp;s=0&amp;t=pfb"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pether.sundstr&#246;m@liu.se" TargetMode="External"/><Relationship Id="rId17" Type="http://schemas.openxmlformats.org/officeDocument/2006/relationships/hyperlink" Target="mailto:agneta.gronlund@liu.se" TargetMode="External"/><Relationship Id="rId25" Type="http://schemas.openxmlformats.org/officeDocument/2006/relationships/hyperlink" Target="http://journals.lub.lu.se/index.php/pfs/article/view/7738/6793" TargetMode="External"/><Relationship Id="rId33" Type="http://schemas.openxmlformats.org/officeDocument/2006/relationships/hyperlink" Target="http://www.manskligarattigheter.se/sv/vem-gor-vad/forenta-nationerna/fn-s-allmanna-forklaring" TargetMode="External"/><Relationship Id="rId38" Type="http://schemas.openxmlformats.org/officeDocument/2006/relationships/hyperlink" Target="http://www.skolverket.se/om-skolverket/publikationer/visa-enskild-publikation?_xurl_=http%3A%2F%2Fwww5.skolverket.se%2Fwtpub%2Fws%2Fskolbok%2Fwpubext%2Ftrycksak%2FBlob%2Fpdf2596.pdf%3Fk%3D2596" TargetMode="External"/><Relationship Id="rId46" Type="http://schemas.openxmlformats.org/officeDocument/2006/relationships/customXml" Target="../customXml/item3.xml"/><Relationship Id="rId20" Type="http://schemas.openxmlformats.org/officeDocument/2006/relationships/hyperlink" Target="mailto:ingrid.bergqvist@liu.se" TargetMode="External"/><Relationship Id="rId41" Type="http://schemas.openxmlformats.org/officeDocument/2006/relationships/hyperlink" Target="http://riksdagen.se/sv/dokument-laga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D3DB7588616944A930CD615F30065CF" ma:contentTypeVersion="4" ma:contentTypeDescription="Skapa ett nytt dokument." ma:contentTypeScope="" ma:versionID="f285c4a486d1471673b8029f46983f96">
  <xsd:schema xmlns:xsd="http://www.w3.org/2001/XMLSchema" xmlns:xs="http://www.w3.org/2001/XMLSchema" xmlns:p="http://schemas.microsoft.com/office/2006/metadata/properties" xmlns:ns2="cbd9a28e-856a-40cc-a9d8-3625300e88c0" xmlns:ns3="4ae87bd0-3b41-4e96-ad25-4dec6c538cf4" targetNamespace="http://schemas.microsoft.com/office/2006/metadata/properties" ma:root="true" ma:fieldsID="61cd50508508f566f7255db7cd10e304" ns2:_="" ns3:_="">
    <xsd:import namespace="cbd9a28e-856a-40cc-a9d8-3625300e88c0"/>
    <xsd:import namespace="4ae87bd0-3b41-4e96-ad25-4dec6c538cf4"/>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9a28e-856a-40cc-a9d8-3625300e88c0"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87bd0-3b41-4e96-ad25-4dec6c538cf4"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PublishedVersion xmlns="4ae87bd0-3b41-4e96-ad25-4dec6c538cf4" xsi:nil="true"/>
    <_lisam_Description xmlns="cbd9a28e-856a-40cc-a9d8-3625300e88c0" xsi:nil="true"/>
  </documentManagement>
</p:properties>
</file>

<file path=customXml/itemProps1.xml><?xml version="1.0" encoding="utf-8"?>
<ds:datastoreItem xmlns:ds="http://schemas.openxmlformats.org/officeDocument/2006/customXml" ds:itemID="{EDA71FD2-EEF2-4959-8364-53FE57B8756E}">
  <ds:schemaRefs>
    <ds:schemaRef ds:uri="http://schemas.openxmlformats.org/officeDocument/2006/bibliography"/>
  </ds:schemaRefs>
</ds:datastoreItem>
</file>

<file path=customXml/itemProps2.xml><?xml version="1.0" encoding="utf-8"?>
<ds:datastoreItem xmlns:ds="http://schemas.openxmlformats.org/officeDocument/2006/customXml" ds:itemID="{B7EFA494-084E-49C1-89F9-CDA7FC66D92A}"/>
</file>

<file path=customXml/itemProps3.xml><?xml version="1.0" encoding="utf-8"?>
<ds:datastoreItem xmlns:ds="http://schemas.openxmlformats.org/officeDocument/2006/customXml" ds:itemID="{4209929C-E679-40D5-BFC0-9654B50DDF7B}"/>
</file>

<file path=customXml/itemProps4.xml><?xml version="1.0" encoding="utf-8"?>
<ds:datastoreItem xmlns:ds="http://schemas.openxmlformats.org/officeDocument/2006/customXml" ds:itemID="{FE2A4C13-7CD7-4195-8F70-2B9DD9BFF837}"/>
</file>

<file path=docProps/app.xml><?xml version="1.0" encoding="utf-8"?>
<Properties xmlns="http://schemas.openxmlformats.org/officeDocument/2006/extended-properties" xmlns:vt="http://schemas.openxmlformats.org/officeDocument/2006/docPropsVTypes">
  <Template>Normal.dotm</Template>
  <TotalTime>1218</TotalTime>
  <Pages>21</Pages>
  <Words>6930</Words>
  <Characters>36729</Characters>
  <Application>Microsoft Office Word</Application>
  <DocSecurity>0</DocSecurity>
  <Lines>306</Lines>
  <Paragraphs>87</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43572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Mårtensson</dc:creator>
  <cp:keywords/>
  <dc:description/>
  <cp:lastModifiedBy>Maria Terning</cp:lastModifiedBy>
  <cp:revision>183</cp:revision>
  <cp:lastPrinted>2018-01-10T10:33:00Z</cp:lastPrinted>
  <dcterms:created xsi:type="dcterms:W3CDTF">2017-10-20T08:18:00Z</dcterms:created>
  <dcterms:modified xsi:type="dcterms:W3CDTF">2018-01-18T12:32:00Z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0x010100FD3DB7588616944A930CD615F30065CF</vt:lpwstr>
  </property>
</Properties>
</file>